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ED0E" w14:textId="77777777" w:rsidR="003817D3" w:rsidRDefault="003817D3" w:rsidP="003817D3">
      <w:pPr>
        <w:rPr>
          <w:rFonts w:ascii="Cambria" w:eastAsia="Cambria" w:hAnsi="Cambria" w:cs="Cambria"/>
          <w:b/>
          <w:sz w:val="26"/>
          <w:szCs w:val="26"/>
        </w:rPr>
      </w:pPr>
    </w:p>
    <w:p w14:paraId="47FB1750" w14:textId="77777777" w:rsidR="003817D3" w:rsidRPr="00994735" w:rsidRDefault="003817D3" w:rsidP="003817D3">
      <w:pPr>
        <w:jc w:val="center"/>
        <w:rPr>
          <w:rFonts w:ascii="Cambria" w:eastAsia="Cambria" w:hAnsi="Cambria" w:cs="Cambria"/>
          <w:b/>
          <w:sz w:val="26"/>
          <w:szCs w:val="26"/>
        </w:rPr>
      </w:pPr>
      <w:proofErr w:type="spellStart"/>
      <w:r w:rsidRPr="00994735">
        <w:rPr>
          <w:rFonts w:ascii="Cambria" w:eastAsia="Cambria" w:hAnsi="Cambria" w:cs="Cambria"/>
          <w:b/>
          <w:sz w:val="26"/>
          <w:szCs w:val="26"/>
        </w:rPr>
        <w:t>Pengelolaan</w:t>
      </w:r>
      <w:proofErr w:type="spellEnd"/>
      <w:r w:rsidRPr="00994735">
        <w:rPr>
          <w:rFonts w:ascii="Cambria" w:eastAsia="Cambria" w:hAnsi="Cambria" w:cs="Cambria"/>
          <w:b/>
          <w:sz w:val="26"/>
          <w:szCs w:val="26"/>
        </w:rPr>
        <w:t xml:space="preserve"> </w:t>
      </w:r>
      <w:proofErr w:type="spellStart"/>
      <w:r w:rsidRPr="00994735">
        <w:rPr>
          <w:rFonts w:ascii="Cambria" w:eastAsia="Cambria" w:hAnsi="Cambria" w:cs="Cambria"/>
          <w:b/>
          <w:sz w:val="26"/>
          <w:szCs w:val="26"/>
        </w:rPr>
        <w:t>Filantropi</w:t>
      </w:r>
      <w:proofErr w:type="spellEnd"/>
      <w:r w:rsidRPr="00994735">
        <w:rPr>
          <w:rFonts w:ascii="Cambria" w:eastAsia="Cambria" w:hAnsi="Cambria" w:cs="Cambria"/>
          <w:b/>
          <w:sz w:val="26"/>
          <w:szCs w:val="26"/>
        </w:rPr>
        <w:t xml:space="preserve"> Islam </w:t>
      </w:r>
      <w:proofErr w:type="spellStart"/>
      <w:r w:rsidRPr="00994735">
        <w:rPr>
          <w:rFonts w:ascii="Cambria" w:eastAsia="Cambria" w:hAnsi="Cambria" w:cs="Cambria"/>
          <w:b/>
          <w:sz w:val="26"/>
          <w:szCs w:val="26"/>
        </w:rPr>
        <w:t>Berbasis</w:t>
      </w:r>
      <w:proofErr w:type="spellEnd"/>
      <w:r w:rsidRPr="00994735">
        <w:rPr>
          <w:rFonts w:ascii="Cambria" w:eastAsia="Cambria" w:hAnsi="Cambria" w:cs="Cambria"/>
          <w:b/>
          <w:sz w:val="26"/>
          <w:szCs w:val="26"/>
        </w:rPr>
        <w:t xml:space="preserve"> Masjid </w:t>
      </w:r>
      <w:proofErr w:type="spellStart"/>
      <w:r w:rsidRPr="00994735">
        <w:rPr>
          <w:rFonts w:ascii="Cambria" w:eastAsia="Cambria" w:hAnsi="Cambria" w:cs="Cambria"/>
          <w:b/>
          <w:sz w:val="26"/>
          <w:szCs w:val="26"/>
        </w:rPr>
        <w:t>dalam</w:t>
      </w:r>
      <w:proofErr w:type="spellEnd"/>
      <w:r w:rsidRPr="00994735">
        <w:rPr>
          <w:rFonts w:ascii="Cambria" w:eastAsia="Cambria" w:hAnsi="Cambria" w:cs="Cambria"/>
          <w:b/>
          <w:sz w:val="26"/>
          <w:szCs w:val="26"/>
        </w:rPr>
        <w:t xml:space="preserve"> </w:t>
      </w:r>
      <w:proofErr w:type="spellStart"/>
      <w:r w:rsidRPr="00994735">
        <w:rPr>
          <w:rFonts w:ascii="Cambria" w:eastAsia="Cambria" w:hAnsi="Cambria" w:cs="Cambria"/>
          <w:b/>
          <w:sz w:val="26"/>
          <w:szCs w:val="26"/>
        </w:rPr>
        <w:t>Peningkatan</w:t>
      </w:r>
      <w:proofErr w:type="spellEnd"/>
      <w:r w:rsidRPr="00994735">
        <w:rPr>
          <w:rFonts w:ascii="Cambria" w:eastAsia="Cambria" w:hAnsi="Cambria" w:cs="Cambria"/>
          <w:b/>
          <w:sz w:val="26"/>
          <w:szCs w:val="26"/>
          <w:lang w:val="id-ID"/>
        </w:rPr>
        <w:t xml:space="preserve"> </w:t>
      </w:r>
      <w:proofErr w:type="spellStart"/>
      <w:r w:rsidRPr="00994735">
        <w:rPr>
          <w:rFonts w:ascii="Cambria" w:eastAsia="Cambria" w:hAnsi="Cambria" w:cs="Cambria"/>
          <w:b/>
          <w:sz w:val="26"/>
          <w:szCs w:val="26"/>
        </w:rPr>
        <w:t>Perekonomian</w:t>
      </w:r>
      <w:proofErr w:type="spellEnd"/>
      <w:r w:rsidRPr="00994735">
        <w:rPr>
          <w:rFonts w:ascii="Cambria" w:eastAsia="Cambria" w:hAnsi="Cambria" w:cs="Cambria"/>
          <w:b/>
          <w:sz w:val="26"/>
          <w:szCs w:val="26"/>
        </w:rPr>
        <w:t xml:space="preserve"> Masyarakat</w:t>
      </w:r>
      <w:r w:rsidRPr="00994735">
        <w:rPr>
          <w:rFonts w:ascii="Cambria" w:eastAsia="Cambria" w:hAnsi="Cambria" w:cs="Cambria"/>
          <w:b/>
          <w:sz w:val="26"/>
          <w:szCs w:val="26"/>
          <w:lang w:val="id-ID"/>
        </w:rPr>
        <w:t xml:space="preserve"> </w:t>
      </w:r>
      <w:r w:rsidRPr="00994735">
        <w:rPr>
          <w:rFonts w:ascii="Cambria" w:eastAsia="Cambria" w:hAnsi="Cambria" w:cs="Cambria"/>
          <w:b/>
          <w:sz w:val="26"/>
          <w:szCs w:val="26"/>
        </w:rPr>
        <w:t>(</w:t>
      </w:r>
      <w:proofErr w:type="spellStart"/>
      <w:r w:rsidRPr="00994735">
        <w:rPr>
          <w:rFonts w:ascii="Cambria" w:eastAsia="Cambria" w:hAnsi="Cambria" w:cs="Cambria"/>
          <w:b/>
          <w:sz w:val="26"/>
          <w:szCs w:val="26"/>
        </w:rPr>
        <w:t>Studi</w:t>
      </w:r>
      <w:proofErr w:type="spellEnd"/>
      <w:r w:rsidRPr="00994735">
        <w:rPr>
          <w:rFonts w:ascii="Cambria" w:eastAsia="Cambria" w:hAnsi="Cambria" w:cs="Cambria"/>
          <w:b/>
          <w:sz w:val="26"/>
          <w:szCs w:val="26"/>
        </w:rPr>
        <w:t xml:space="preserve"> Pada Masjid Al-Akbar Surabaya)</w:t>
      </w:r>
    </w:p>
    <w:p w14:paraId="06BA411E" w14:textId="77777777" w:rsidR="003817D3" w:rsidRPr="008708F7" w:rsidRDefault="003817D3" w:rsidP="003817D3">
      <w:pPr>
        <w:jc w:val="center"/>
        <w:rPr>
          <w:rFonts w:ascii="Georgia" w:eastAsia="Georgia" w:hAnsi="Georgia" w:cs="Georgia"/>
          <w:sz w:val="22"/>
          <w:szCs w:val="22"/>
        </w:rPr>
      </w:pPr>
    </w:p>
    <w:p w14:paraId="3260C256" w14:textId="77777777" w:rsidR="003817D3" w:rsidRDefault="003817D3" w:rsidP="003817D3">
      <w:pPr>
        <w:jc w:val="center"/>
        <w:rPr>
          <w:rFonts w:ascii="Georgia" w:eastAsia="Georgia" w:hAnsi="Georgia" w:cs="Georgia"/>
          <w:sz w:val="22"/>
          <w:szCs w:val="22"/>
        </w:rPr>
      </w:pPr>
    </w:p>
    <w:p w14:paraId="450C3E0D" w14:textId="1D6A8962" w:rsidR="003817D3" w:rsidRPr="00C757AF" w:rsidRDefault="005F4E14" w:rsidP="003817D3">
      <w:pPr>
        <w:jc w:val="center"/>
        <w:rPr>
          <w:rFonts w:ascii="Georgia" w:eastAsia="Georgia" w:hAnsi="Georgia" w:cs="Georgia"/>
          <w:b/>
          <w:bCs/>
        </w:rPr>
      </w:pPr>
      <w:proofErr w:type="spellStart"/>
      <w:r w:rsidRPr="00C757AF">
        <w:rPr>
          <w:rFonts w:ascii="Georgia" w:hAnsi="Georgia" w:cs="Noto Sans"/>
          <w:b/>
          <w:bCs/>
          <w:shd w:val="clear" w:color="auto" w:fill="FFFFFF"/>
        </w:rPr>
        <w:t>Marotus</w:t>
      </w:r>
      <w:proofErr w:type="spellEnd"/>
      <w:r w:rsidRPr="00C757AF">
        <w:rPr>
          <w:rFonts w:ascii="Georgia" w:hAnsi="Georgia" w:cs="Noto Sans"/>
          <w:b/>
          <w:bCs/>
          <w:shd w:val="clear" w:color="auto" w:fill="FFFFFF"/>
        </w:rPr>
        <w:t xml:space="preserve"> </w:t>
      </w:r>
      <w:proofErr w:type="spellStart"/>
      <w:r w:rsidRPr="00C757AF">
        <w:rPr>
          <w:rFonts w:ascii="Georgia" w:hAnsi="Georgia" w:cs="Noto Sans"/>
          <w:b/>
          <w:bCs/>
          <w:shd w:val="clear" w:color="auto" w:fill="FFFFFF"/>
        </w:rPr>
        <w:t>Nadifah</w:t>
      </w:r>
      <w:proofErr w:type="spellEnd"/>
    </w:p>
    <w:p w14:paraId="01B54647" w14:textId="77777777" w:rsidR="003817D3" w:rsidRDefault="003817D3" w:rsidP="003817D3">
      <w:pPr>
        <w:jc w:val="center"/>
        <w:rPr>
          <w:rFonts w:ascii="Georgia" w:eastAsia="Georgia" w:hAnsi="Georgia" w:cs="Georgia"/>
        </w:rPr>
      </w:pPr>
      <w:r>
        <w:rPr>
          <w:rFonts w:ascii="Georgia" w:eastAsia="Georgia" w:hAnsi="Georgia" w:cs="Georgia"/>
          <w:i/>
        </w:rPr>
        <w:t xml:space="preserve">UIN </w:t>
      </w:r>
      <w:proofErr w:type="spellStart"/>
      <w:r>
        <w:rPr>
          <w:rFonts w:ascii="Georgia" w:eastAsia="Georgia" w:hAnsi="Georgia" w:cs="Georgia"/>
          <w:i/>
        </w:rPr>
        <w:t>Sunan</w:t>
      </w:r>
      <w:proofErr w:type="spellEnd"/>
      <w:r>
        <w:rPr>
          <w:rFonts w:ascii="Georgia" w:eastAsia="Georgia" w:hAnsi="Georgia" w:cs="Georgia"/>
          <w:i/>
        </w:rPr>
        <w:t xml:space="preserve"> </w:t>
      </w:r>
      <w:proofErr w:type="spellStart"/>
      <w:r>
        <w:rPr>
          <w:rFonts w:ascii="Georgia" w:eastAsia="Georgia" w:hAnsi="Georgia" w:cs="Georgia"/>
          <w:i/>
        </w:rPr>
        <w:t>Ampel</w:t>
      </w:r>
      <w:proofErr w:type="spellEnd"/>
      <w:r>
        <w:rPr>
          <w:rFonts w:ascii="Georgia" w:eastAsia="Georgia" w:hAnsi="Georgia" w:cs="Georgia"/>
          <w:i/>
        </w:rPr>
        <w:t xml:space="preserve"> Surabaya</w:t>
      </w:r>
    </w:p>
    <w:p w14:paraId="2255C532" w14:textId="3F7ECD14" w:rsidR="003817D3" w:rsidRDefault="003817D3" w:rsidP="003817D3">
      <w:pPr>
        <w:jc w:val="center"/>
        <w:rPr>
          <w:rFonts w:ascii="Georgia" w:eastAsia="Georgia" w:hAnsi="Georgia" w:cs="Georgia"/>
        </w:rPr>
      </w:pPr>
      <w:r>
        <w:rPr>
          <w:rFonts w:ascii="Georgia" w:eastAsia="Georgia" w:hAnsi="Georgia" w:cs="Georgia"/>
        </w:rPr>
        <w:t xml:space="preserve">Email: </w:t>
      </w:r>
      <w:hyperlink r:id="rId4" w:history="1">
        <w:r w:rsidR="00C757AF" w:rsidRPr="00C757AF">
          <w:rPr>
            <w:rStyle w:val="Hyperlink"/>
            <w:rFonts w:ascii="Georgia" w:hAnsi="Georgia" w:cs="Noto Sans"/>
            <w:shd w:val="clear" w:color="auto" w:fill="FFFFFF"/>
          </w:rPr>
          <w:t>yumadifa.17@gmail.com</w:t>
        </w:r>
      </w:hyperlink>
      <w:r w:rsidR="00C757AF">
        <w:rPr>
          <w:rFonts w:ascii="Noto Sans" w:hAnsi="Noto Sans" w:cs="Noto Sans"/>
          <w:sz w:val="21"/>
          <w:szCs w:val="21"/>
          <w:shd w:val="clear" w:color="auto" w:fill="FFFFFF"/>
        </w:rPr>
        <w:t xml:space="preserve"> </w:t>
      </w:r>
      <w:r>
        <w:rPr>
          <w:rFonts w:ascii="Georgia" w:eastAsia="Georgia" w:hAnsi="Georgia" w:cs="Georgia"/>
        </w:rPr>
        <w:t xml:space="preserve"> </w:t>
      </w:r>
    </w:p>
    <w:p w14:paraId="4F7AD9DF" w14:textId="77777777" w:rsidR="003817D3" w:rsidRDefault="003817D3" w:rsidP="003817D3">
      <w:pPr>
        <w:jc w:val="center"/>
        <w:rPr>
          <w:rFonts w:ascii="Georgia" w:eastAsia="Georgia" w:hAnsi="Georgia" w:cs="Georgia"/>
        </w:rPr>
      </w:pPr>
    </w:p>
    <w:p w14:paraId="37050E2A" w14:textId="6B130325" w:rsidR="003817D3" w:rsidRDefault="00C757AF" w:rsidP="003817D3">
      <w:pPr>
        <w:jc w:val="center"/>
        <w:rPr>
          <w:rFonts w:ascii="Georgia" w:eastAsia="Georgia" w:hAnsi="Georgia" w:cs="Georgia"/>
        </w:rPr>
      </w:pPr>
      <w:proofErr w:type="spellStart"/>
      <w:r>
        <w:rPr>
          <w:rFonts w:ascii="Georgia" w:eastAsia="Georgia" w:hAnsi="Georgia" w:cs="Georgia"/>
          <w:b/>
        </w:rPr>
        <w:t>Dwiki</w:t>
      </w:r>
      <w:proofErr w:type="spellEnd"/>
      <w:r>
        <w:rPr>
          <w:rFonts w:ascii="Georgia" w:eastAsia="Georgia" w:hAnsi="Georgia" w:cs="Georgia"/>
          <w:b/>
        </w:rPr>
        <w:t xml:space="preserve"> </w:t>
      </w:r>
      <w:proofErr w:type="spellStart"/>
      <w:r>
        <w:rPr>
          <w:rFonts w:ascii="Georgia" w:eastAsia="Georgia" w:hAnsi="Georgia" w:cs="Georgia"/>
          <w:b/>
        </w:rPr>
        <w:t>Andrean</w:t>
      </w:r>
      <w:proofErr w:type="spellEnd"/>
    </w:p>
    <w:p w14:paraId="57FD260A" w14:textId="77777777" w:rsidR="003817D3" w:rsidRDefault="003817D3" w:rsidP="003817D3">
      <w:pPr>
        <w:jc w:val="center"/>
        <w:rPr>
          <w:rFonts w:ascii="Georgia" w:eastAsia="Georgia" w:hAnsi="Georgia" w:cs="Georgia"/>
        </w:rPr>
      </w:pPr>
      <w:r>
        <w:rPr>
          <w:rFonts w:ascii="Georgia" w:eastAsia="Georgia" w:hAnsi="Georgia" w:cs="Georgia"/>
          <w:i/>
        </w:rPr>
        <w:t xml:space="preserve">UIN </w:t>
      </w:r>
      <w:proofErr w:type="spellStart"/>
      <w:r>
        <w:rPr>
          <w:rFonts w:ascii="Georgia" w:eastAsia="Georgia" w:hAnsi="Georgia" w:cs="Georgia"/>
          <w:i/>
        </w:rPr>
        <w:t>Sunan</w:t>
      </w:r>
      <w:proofErr w:type="spellEnd"/>
      <w:r>
        <w:rPr>
          <w:rFonts w:ascii="Georgia" w:eastAsia="Georgia" w:hAnsi="Georgia" w:cs="Georgia"/>
          <w:i/>
        </w:rPr>
        <w:t xml:space="preserve"> </w:t>
      </w:r>
      <w:proofErr w:type="spellStart"/>
      <w:r>
        <w:rPr>
          <w:rFonts w:ascii="Georgia" w:eastAsia="Georgia" w:hAnsi="Georgia" w:cs="Georgia"/>
          <w:i/>
        </w:rPr>
        <w:t>Ampel</w:t>
      </w:r>
      <w:proofErr w:type="spellEnd"/>
      <w:r>
        <w:rPr>
          <w:rFonts w:ascii="Georgia" w:eastAsia="Georgia" w:hAnsi="Georgia" w:cs="Georgia"/>
          <w:i/>
        </w:rPr>
        <w:t xml:space="preserve"> Surabaya</w:t>
      </w:r>
    </w:p>
    <w:p w14:paraId="25A94419" w14:textId="54A11BE9" w:rsidR="003817D3" w:rsidRDefault="003817D3" w:rsidP="003817D3">
      <w:pPr>
        <w:jc w:val="center"/>
        <w:rPr>
          <w:rFonts w:ascii="Georgia" w:eastAsia="Georgia" w:hAnsi="Georgia" w:cs="Georgia"/>
        </w:rPr>
      </w:pPr>
      <w:r>
        <w:rPr>
          <w:rFonts w:ascii="Georgia" w:eastAsia="Georgia" w:hAnsi="Georgia" w:cs="Georgia"/>
        </w:rPr>
        <w:t xml:space="preserve">Email: </w:t>
      </w:r>
      <w:hyperlink r:id="rId5" w:history="1">
        <w:r w:rsidR="00C757AF" w:rsidRPr="00C757AF">
          <w:rPr>
            <w:rStyle w:val="Hyperlink"/>
            <w:rFonts w:ascii="Georgia" w:hAnsi="Georgia" w:cs="Noto Sans"/>
            <w:shd w:val="clear" w:color="auto" w:fill="FFFFFF"/>
          </w:rPr>
          <w:t>andreandwiki23@gmail.com</w:t>
        </w:r>
      </w:hyperlink>
      <w:r w:rsidR="00C757AF">
        <w:rPr>
          <w:rFonts w:ascii="Georgia" w:eastAsia="Georgia" w:hAnsi="Georgia" w:cs="Georgia"/>
        </w:rPr>
        <w:t xml:space="preserve"> </w:t>
      </w:r>
    </w:p>
    <w:p w14:paraId="69A62D39" w14:textId="77777777" w:rsidR="003817D3" w:rsidRDefault="003817D3" w:rsidP="003817D3">
      <w:pPr>
        <w:jc w:val="center"/>
        <w:rPr>
          <w:rFonts w:ascii="Georgia" w:eastAsia="Georgia" w:hAnsi="Georgia" w:cs="Georgia"/>
        </w:rPr>
      </w:pPr>
    </w:p>
    <w:p w14:paraId="09C8324A" w14:textId="77777777" w:rsidR="003817D3" w:rsidRDefault="003817D3" w:rsidP="003817D3">
      <w:pPr>
        <w:jc w:val="center"/>
        <w:rPr>
          <w:rFonts w:ascii="Georgia" w:eastAsia="Georgia" w:hAnsi="Georgia" w:cs="Georgia"/>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3817D3" w14:paraId="42E2C9F5" w14:textId="77777777" w:rsidTr="00D96736">
        <w:tc>
          <w:tcPr>
            <w:tcW w:w="9016" w:type="dxa"/>
          </w:tcPr>
          <w:p w14:paraId="603DEE10" w14:textId="77777777" w:rsidR="003817D3" w:rsidRPr="008D0C05" w:rsidRDefault="003817D3" w:rsidP="00D96736">
            <w:pPr>
              <w:jc w:val="center"/>
              <w:rPr>
                <w:rFonts w:ascii="Georgia" w:eastAsia="Georgia" w:hAnsi="Georgia" w:cs="Georgia"/>
                <w:bCs/>
                <w:sz w:val="18"/>
                <w:szCs w:val="18"/>
              </w:rPr>
            </w:pPr>
            <w:r>
              <w:rPr>
                <w:rFonts w:ascii="Georgia" w:eastAsia="Georgia" w:hAnsi="Georgia" w:cs="Georgia"/>
                <w:b/>
                <w:sz w:val="18"/>
                <w:szCs w:val="18"/>
              </w:rPr>
              <w:t>Corresponding Author</w:t>
            </w:r>
            <w:r>
              <w:rPr>
                <w:rFonts w:ascii="Georgia" w:eastAsia="Georgia" w:hAnsi="Georgia" w:cs="Georgia"/>
                <w:sz w:val="18"/>
                <w:szCs w:val="18"/>
              </w:rPr>
              <w:t xml:space="preserve">: </w:t>
            </w:r>
            <w:proofErr w:type="spellStart"/>
            <w:r w:rsidRPr="008D0C05">
              <w:rPr>
                <w:rFonts w:ascii="Georgia" w:eastAsia="Georgia" w:hAnsi="Georgia" w:cs="Georgia"/>
                <w:bCs/>
                <w:sz w:val="18"/>
                <w:szCs w:val="18"/>
              </w:rPr>
              <w:t>Ainun</w:t>
            </w:r>
            <w:proofErr w:type="spellEnd"/>
            <w:r w:rsidRPr="008D0C05">
              <w:rPr>
                <w:rFonts w:ascii="Georgia" w:eastAsia="Georgia" w:hAnsi="Georgia" w:cs="Georgia"/>
                <w:bCs/>
                <w:sz w:val="18"/>
                <w:szCs w:val="18"/>
              </w:rPr>
              <w:t xml:space="preserve"> </w:t>
            </w:r>
            <w:proofErr w:type="spellStart"/>
            <w:r w:rsidRPr="008D0C05">
              <w:rPr>
                <w:rFonts w:ascii="Georgia" w:eastAsia="Georgia" w:hAnsi="Georgia" w:cs="Georgia"/>
                <w:bCs/>
                <w:sz w:val="18"/>
                <w:szCs w:val="18"/>
              </w:rPr>
              <w:t>Nafisatur</w:t>
            </w:r>
            <w:proofErr w:type="spellEnd"/>
            <w:r w:rsidRPr="008D0C05">
              <w:rPr>
                <w:rFonts w:ascii="Georgia" w:eastAsia="Georgia" w:hAnsi="Georgia" w:cs="Georgia"/>
                <w:bCs/>
                <w:sz w:val="18"/>
                <w:szCs w:val="18"/>
              </w:rPr>
              <w:t xml:space="preserve"> </w:t>
            </w:r>
            <w:proofErr w:type="spellStart"/>
            <w:r w:rsidRPr="008D0C05">
              <w:rPr>
                <w:rFonts w:ascii="Georgia" w:eastAsia="Georgia" w:hAnsi="Georgia" w:cs="Georgia"/>
                <w:bCs/>
                <w:sz w:val="18"/>
                <w:szCs w:val="18"/>
              </w:rPr>
              <w:t>Rohmah</w:t>
            </w:r>
            <w:proofErr w:type="spellEnd"/>
          </w:p>
        </w:tc>
      </w:tr>
      <w:tr w:rsidR="003817D3" w14:paraId="4CF326D0" w14:textId="77777777" w:rsidTr="00D96736">
        <w:tc>
          <w:tcPr>
            <w:tcW w:w="9016" w:type="dxa"/>
          </w:tcPr>
          <w:p w14:paraId="116A964C" w14:textId="77777777" w:rsidR="003817D3" w:rsidRDefault="003817D3" w:rsidP="00D96736">
            <w:pPr>
              <w:jc w:val="center"/>
              <w:rPr>
                <w:rFonts w:ascii="Georgia" w:eastAsia="Georgia" w:hAnsi="Georgia" w:cs="Georgia"/>
                <w:sz w:val="18"/>
                <w:szCs w:val="18"/>
              </w:rPr>
            </w:pPr>
            <w:r>
              <w:rPr>
                <w:rFonts w:ascii="Georgia" w:eastAsia="Georgia" w:hAnsi="Georgia" w:cs="Georgia"/>
                <w:b/>
                <w:sz w:val="18"/>
                <w:szCs w:val="18"/>
              </w:rPr>
              <w:t>Article History</w:t>
            </w:r>
            <w:r>
              <w:rPr>
                <w:rFonts w:ascii="Georgia" w:eastAsia="Georgia" w:hAnsi="Georgia" w:cs="Georgia"/>
                <w:sz w:val="18"/>
                <w:szCs w:val="18"/>
              </w:rPr>
              <w:t>: Received September 19, 2023; Received in revised from October 4, 2023:</w:t>
            </w:r>
          </w:p>
          <w:p w14:paraId="4114905D" w14:textId="77777777" w:rsidR="003817D3" w:rsidRDefault="003817D3" w:rsidP="00D96736">
            <w:pPr>
              <w:jc w:val="center"/>
              <w:rPr>
                <w:rFonts w:ascii="Georgia" w:eastAsia="Georgia" w:hAnsi="Georgia" w:cs="Georgia"/>
                <w:sz w:val="18"/>
                <w:szCs w:val="18"/>
              </w:rPr>
            </w:pPr>
            <w:r>
              <w:rPr>
                <w:rFonts w:ascii="Georgia" w:eastAsia="Georgia" w:hAnsi="Georgia" w:cs="Georgia"/>
                <w:sz w:val="18"/>
                <w:szCs w:val="18"/>
              </w:rPr>
              <w:t>Accepted October 29, 2023; Published; October 31, 2023</w:t>
            </w:r>
          </w:p>
        </w:tc>
      </w:tr>
      <w:tr w:rsidR="003817D3" w14:paraId="49679841" w14:textId="77777777" w:rsidTr="00D96736">
        <w:tc>
          <w:tcPr>
            <w:tcW w:w="9016" w:type="dxa"/>
          </w:tcPr>
          <w:p w14:paraId="2724CA0A" w14:textId="77777777" w:rsidR="003817D3" w:rsidRDefault="003817D3" w:rsidP="00D96736">
            <w:pPr>
              <w:jc w:val="center"/>
              <w:rPr>
                <w:rFonts w:ascii="Georgia" w:eastAsia="Georgia" w:hAnsi="Georgia" w:cs="Georgia"/>
                <w:sz w:val="18"/>
                <w:szCs w:val="18"/>
              </w:rPr>
            </w:pPr>
            <w:r>
              <w:rPr>
                <w:rFonts w:ascii="Georgia" w:eastAsia="Georgia" w:hAnsi="Georgia" w:cs="Georgia"/>
                <w:b/>
                <w:sz w:val="18"/>
                <w:szCs w:val="18"/>
              </w:rPr>
              <w:t>How to Cite this Article</w:t>
            </w:r>
            <w:r>
              <w:rPr>
                <w:rFonts w:ascii="Georgia" w:eastAsia="Georgia" w:hAnsi="Georgia" w:cs="Georgia"/>
                <w:sz w:val="18"/>
                <w:szCs w:val="18"/>
              </w:rPr>
              <w:t xml:space="preserve">: </w:t>
            </w:r>
            <w:proofErr w:type="spellStart"/>
            <w:r w:rsidRPr="008D0C05">
              <w:rPr>
                <w:rFonts w:ascii="Georgia" w:eastAsia="Georgia" w:hAnsi="Georgia" w:cs="Georgia"/>
                <w:bCs/>
                <w:sz w:val="18"/>
                <w:szCs w:val="18"/>
              </w:rPr>
              <w:t>Ainun</w:t>
            </w:r>
            <w:proofErr w:type="spellEnd"/>
            <w:r w:rsidRPr="008D0C05">
              <w:rPr>
                <w:rFonts w:ascii="Georgia" w:eastAsia="Georgia" w:hAnsi="Georgia" w:cs="Georgia"/>
                <w:bCs/>
                <w:sz w:val="18"/>
                <w:szCs w:val="18"/>
              </w:rPr>
              <w:t xml:space="preserve"> </w:t>
            </w:r>
            <w:proofErr w:type="spellStart"/>
            <w:r w:rsidRPr="008D0C05">
              <w:rPr>
                <w:rFonts w:ascii="Georgia" w:eastAsia="Georgia" w:hAnsi="Georgia" w:cs="Georgia"/>
                <w:bCs/>
                <w:sz w:val="18"/>
                <w:szCs w:val="18"/>
              </w:rPr>
              <w:t>Nafisatur</w:t>
            </w:r>
            <w:proofErr w:type="spellEnd"/>
            <w:r w:rsidRPr="008D0C05">
              <w:rPr>
                <w:rFonts w:ascii="Georgia" w:eastAsia="Georgia" w:hAnsi="Georgia" w:cs="Georgia"/>
                <w:bCs/>
                <w:sz w:val="18"/>
                <w:szCs w:val="18"/>
              </w:rPr>
              <w:t xml:space="preserve"> </w:t>
            </w:r>
            <w:proofErr w:type="spellStart"/>
            <w:r w:rsidRPr="008D0C05">
              <w:rPr>
                <w:rFonts w:ascii="Georgia" w:eastAsia="Georgia" w:hAnsi="Georgia" w:cs="Georgia"/>
                <w:bCs/>
                <w:sz w:val="18"/>
                <w:szCs w:val="18"/>
              </w:rPr>
              <w:t>Rohmah</w:t>
            </w:r>
            <w:proofErr w:type="spellEnd"/>
            <w:r>
              <w:rPr>
                <w:rFonts w:ascii="Georgia" w:eastAsia="Georgia" w:hAnsi="Georgia" w:cs="Georgia"/>
                <w:sz w:val="18"/>
                <w:szCs w:val="18"/>
              </w:rPr>
              <w:t>, et al. 202x. Article Title.</w:t>
            </w:r>
            <w:r>
              <w:rPr>
                <w:rFonts w:ascii="Georgia" w:eastAsia="Georgia" w:hAnsi="Georgia" w:cs="Georgia"/>
                <w:i/>
                <w:sz w:val="18"/>
                <w:szCs w:val="18"/>
              </w:rPr>
              <w:t xml:space="preserve"> </w:t>
            </w:r>
            <w:proofErr w:type="spellStart"/>
            <w:r>
              <w:rPr>
                <w:rFonts w:ascii="Georgia" w:eastAsia="Georgia" w:hAnsi="Georgia" w:cs="Georgia"/>
                <w:i/>
                <w:sz w:val="18"/>
                <w:szCs w:val="18"/>
              </w:rPr>
              <w:t>Turath</w:t>
            </w:r>
            <w:proofErr w:type="spellEnd"/>
            <w:r>
              <w:rPr>
                <w:rFonts w:ascii="Georgia" w:eastAsia="Georgia" w:hAnsi="Georgia" w:cs="Georgia"/>
                <w:i/>
                <w:sz w:val="18"/>
                <w:szCs w:val="18"/>
              </w:rPr>
              <w:t>: Journal of Islamic Economics and Heritage Studies</w:t>
            </w:r>
            <w:r>
              <w:rPr>
                <w:rFonts w:ascii="Georgia" w:eastAsia="Georgia" w:hAnsi="Georgia" w:cs="Georgia"/>
                <w:sz w:val="18"/>
                <w:szCs w:val="18"/>
              </w:rPr>
              <w:t xml:space="preserve">. xx, x (Oct. 202x), xxx–xxx. </w:t>
            </w:r>
            <w:proofErr w:type="spellStart"/>
            <w:proofErr w:type="gramStart"/>
            <w:r>
              <w:rPr>
                <w:rFonts w:ascii="Georgia" w:eastAsia="Georgia" w:hAnsi="Georgia" w:cs="Georgia"/>
                <w:sz w:val="18"/>
                <w:szCs w:val="18"/>
              </w:rPr>
              <w:t>DOI:https</w:t>
            </w:r>
            <w:proofErr w:type="spellEnd"/>
            <w:r>
              <w:rPr>
                <w:rFonts w:ascii="Georgia" w:eastAsia="Georgia" w:hAnsi="Georgia" w:cs="Georgia"/>
                <w:sz w:val="18"/>
                <w:szCs w:val="18"/>
              </w:rPr>
              <w:t>://doi.org/10.15642/turath.202x.xx.x.xxx-xxx</w:t>
            </w:r>
            <w:proofErr w:type="gramEnd"/>
            <w:r>
              <w:rPr>
                <w:rFonts w:ascii="Georgia" w:eastAsia="Georgia" w:hAnsi="Georgia" w:cs="Georgia"/>
                <w:sz w:val="18"/>
                <w:szCs w:val="18"/>
              </w:rPr>
              <w:t>.</w:t>
            </w:r>
          </w:p>
        </w:tc>
      </w:tr>
    </w:tbl>
    <w:p w14:paraId="2648DF6A" w14:textId="77777777" w:rsidR="003817D3" w:rsidRDefault="003817D3" w:rsidP="003817D3">
      <w:pPr>
        <w:jc w:val="center"/>
        <w:rPr>
          <w:rFonts w:ascii="Georgia" w:eastAsia="Georgia" w:hAnsi="Georgia" w:cs="Georgia"/>
        </w:rPr>
      </w:pPr>
    </w:p>
    <w:p w14:paraId="54AFAB44" w14:textId="77777777" w:rsidR="003817D3" w:rsidRDefault="003817D3" w:rsidP="003817D3">
      <w:pPr>
        <w:ind w:right="25"/>
        <w:jc w:val="both"/>
        <w:rPr>
          <w:rFonts w:ascii="Garamond" w:eastAsia="Garamond" w:hAnsi="Garamond" w:cs="Garamond"/>
        </w:rPr>
      </w:pPr>
      <w:proofErr w:type="spellStart"/>
      <w:r>
        <w:rPr>
          <w:rFonts w:ascii="Garamond" w:eastAsia="Garamond" w:hAnsi="Garamond" w:cs="Garamond"/>
          <w:b/>
        </w:rPr>
        <w:t>Abstrak</w:t>
      </w:r>
      <w:proofErr w:type="spellEnd"/>
      <w:r>
        <w:rPr>
          <w:rFonts w:ascii="Garamond" w:eastAsia="Garamond" w:hAnsi="Garamond" w:cs="Garamond"/>
        </w:rPr>
        <w:t xml:space="preserve">: </w:t>
      </w:r>
      <w:r>
        <w:rPr>
          <w:rFonts w:ascii="Garamond" w:eastAsia="Garamond" w:hAnsi="Garamond" w:cs="Garamond"/>
          <w:sz w:val="22"/>
          <w:szCs w:val="22"/>
          <w:lang w:val="en-ID"/>
        </w:rPr>
        <w:t xml:space="preserve">Zakat, </w:t>
      </w:r>
      <w:proofErr w:type="spellStart"/>
      <w:r>
        <w:rPr>
          <w:rFonts w:ascii="Garamond" w:eastAsia="Garamond" w:hAnsi="Garamond" w:cs="Garamond"/>
          <w:sz w:val="22"/>
          <w:szCs w:val="22"/>
          <w:lang w:val="en-ID"/>
        </w:rPr>
        <w:t>infak</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sedekah</w:t>
      </w:r>
      <w:proofErr w:type="spellEnd"/>
      <w:r>
        <w:rPr>
          <w:rFonts w:ascii="Garamond" w:eastAsia="Garamond" w:hAnsi="Garamond" w:cs="Garamond"/>
          <w:sz w:val="22"/>
          <w:szCs w:val="22"/>
          <w:lang w:val="en-ID"/>
        </w:rPr>
        <w:t xml:space="preserve">, dan </w:t>
      </w:r>
      <w:proofErr w:type="spellStart"/>
      <w:r>
        <w:rPr>
          <w:rFonts w:ascii="Garamond" w:eastAsia="Garamond" w:hAnsi="Garamond" w:cs="Garamond"/>
          <w:sz w:val="22"/>
          <w:szCs w:val="22"/>
          <w:lang w:val="en-ID"/>
        </w:rPr>
        <w:t>wakaf</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adalah</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contoh</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filantropi</w:t>
      </w:r>
      <w:proofErr w:type="spellEnd"/>
      <w:r>
        <w:rPr>
          <w:rFonts w:ascii="Garamond" w:eastAsia="Garamond" w:hAnsi="Garamond" w:cs="Garamond"/>
          <w:sz w:val="22"/>
          <w:szCs w:val="22"/>
          <w:lang w:val="en-ID"/>
        </w:rPr>
        <w:t xml:space="preserve"> Islam yang </w:t>
      </w:r>
      <w:proofErr w:type="spellStart"/>
      <w:r>
        <w:rPr>
          <w:rFonts w:ascii="Garamond" w:eastAsia="Garamond" w:hAnsi="Garamond" w:cs="Garamond"/>
          <w:sz w:val="22"/>
          <w:szCs w:val="22"/>
          <w:lang w:val="en-ID"/>
        </w:rPr>
        <w:t>memiliki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potensi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besar</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untuk</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meningkatkan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kesejahteraan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serta</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mengurangi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disparitas</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ekonomi</w:t>
      </w:r>
      <w:proofErr w:type="spellEnd"/>
      <w:r>
        <w:rPr>
          <w:rFonts w:ascii="Garamond" w:eastAsia="Garamond" w:hAnsi="Garamond" w:cs="Garamond"/>
          <w:sz w:val="22"/>
          <w:szCs w:val="22"/>
          <w:lang w:val="en-ID"/>
        </w:rPr>
        <w:t xml:space="preserve"> di </w:t>
      </w:r>
      <w:proofErr w:type="spellStart"/>
      <w:r>
        <w:rPr>
          <w:rFonts w:ascii="Garamond" w:eastAsia="Garamond" w:hAnsi="Garamond" w:cs="Garamond"/>
          <w:sz w:val="22"/>
          <w:szCs w:val="22"/>
          <w:lang w:val="en-ID"/>
        </w:rPr>
        <w:t>kalangan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masyarakat</w:t>
      </w:r>
      <w:proofErr w:type="spellEnd"/>
      <w:r>
        <w:rPr>
          <w:rFonts w:ascii="Garamond" w:eastAsia="Garamond" w:hAnsi="Garamond" w:cs="Garamond"/>
          <w:sz w:val="22"/>
          <w:szCs w:val="22"/>
          <w:lang w:val="en-ID"/>
        </w:rPr>
        <w:t xml:space="preserve"> Muslim, </w:t>
      </w:r>
      <w:proofErr w:type="spellStart"/>
      <w:r>
        <w:rPr>
          <w:rFonts w:ascii="Garamond" w:eastAsia="Garamond" w:hAnsi="Garamond" w:cs="Garamond"/>
          <w:sz w:val="22"/>
          <w:szCs w:val="22"/>
          <w:lang w:val="en-ID"/>
        </w:rPr>
        <w:t>terutama</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dalam</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hal</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pendidikan</w:t>
      </w:r>
      <w:proofErr w:type="spellEnd"/>
      <w:r>
        <w:rPr>
          <w:rFonts w:ascii="Garamond" w:eastAsia="Garamond" w:hAnsi="Garamond" w:cs="Garamond"/>
          <w:sz w:val="22"/>
          <w:szCs w:val="22"/>
          <w:lang w:val="en-ID"/>
        </w:rPr>
        <w:t xml:space="preserve"> dan </w:t>
      </w:r>
      <w:proofErr w:type="spellStart"/>
      <w:r>
        <w:rPr>
          <w:rFonts w:ascii="Garamond" w:eastAsia="Garamond" w:hAnsi="Garamond" w:cs="Garamond"/>
          <w:sz w:val="22"/>
          <w:szCs w:val="22"/>
          <w:lang w:val="en-ID"/>
        </w:rPr>
        <w:t>kesehatan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komunitas</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Latar</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belakang</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penelitian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ini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adalah</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kesenjangan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sosial</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masih</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ada</w:t>
      </w:r>
      <w:proofErr w:type="spellEnd"/>
      <w:r>
        <w:rPr>
          <w:rFonts w:ascii="Garamond" w:eastAsia="Garamond" w:hAnsi="Garamond" w:cs="Garamond"/>
          <w:sz w:val="22"/>
          <w:szCs w:val="22"/>
          <w:lang w:val="en-ID"/>
        </w:rPr>
        <w:t xml:space="preserve"> di </w:t>
      </w:r>
      <w:proofErr w:type="spellStart"/>
      <w:r>
        <w:rPr>
          <w:rFonts w:ascii="Garamond" w:eastAsia="Garamond" w:hAnsi="Garamond" w:cs="Garamond"/>
          <w:sz w:val="22"/>
          <w:szCs w:val="22"/>
          <w:lang w:val="en-ID"/>
        </w:rPr>
        <w:t>banyak</w:t>
      </w:r>
      <w:proofErr w:type="spellEnd"/>
      <w:r>
        <w:rPr>
          <w:rFonts w:ascii="Garamond" w:eastAsia="Garamond" w:hAnsi="Garamond" w:cs="Garamond"/>
          <w:sz w:val="22"/>
          <w:szCs w:val="22"/>
          <w:lang w:val="en-ID"/>
        </w:rPr>
        <w:t xml:space="preserve"> negara, </w:t>
      </w:r>
      <w:proofErr w:type="spellStart"/>
      <w:r>
        <w:rPr>
          <w:rFonts w:ascii="Garamond" w:eastAsia="Garamond" w:hAnsi="Garamond" w:cs="Garamond"/>
          <w:sz w:val="22"/>
          <w:szCs w:val="22"/>
          <w:lang w:val="en-ID"/>
        </w:rPr>
        <w:t>termasuk</w:t>
      </w:r>
      <w:proofErr w:type="spellEnd"/>
      <w:r>
        <w:rPr>
          <w:rFonts w:ascii="Garamond" w:eastAsia="Garamond" w:hAnsi="Garamond" w:cs="Garamond"/>
          <w:sz w:val="22"/>
          <w:szCs w:val="22"/>
          <w:lang w:val="en-ID"/>
        </w:rPr>
        <w:t xml:space="preserve"> Indonesia, dan </w:t>
      </w:r>
      <w:proofErr w:type="spellStart"/>
      <w:r>
        <w:rPr>
          <w:rFonts w:ascii="Garamond" w:eastAsia="Garamond" w:hAnsi="Garamond" w:cs="Garamond"/>
          <w:sz w:val="22"/>
          <w:szCs w:val="22"/>
          <w:lang w:val="en-ID"/>
        </w:rPr>
        <w:t>betapa</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pentingnya</w:t>
      </w:r>
      <w:proofErr w:type="spellEnd"/>
      <w:r>
        <w:rPr>
          <w:rFonts w:ascii="Garamond" w:eastAsia="Garamond" w:hAnsi="Garamond" w:cs="Garamond"/>
          <w:sz w:val="22"/>
          <w:szCs w:val="22"/>
          <w:lang w:val="en-ID"/>
        </w:rPr>
        <w:t xml:space="preserve"> model </w:t>
      </w:r>
      <w:proofErr w:type="spellStart"/>
      <w:r>
        <w:rPr>
          <w:rFonts w:ascii="Garamond" w:eastAsia="Garamond" w:hAnsi="Garamond" w:cs="Garamond"/>
          <w:sz w:val="22"/>
          <w:szCs w:val="22"/>
          <w:lang w:val="en-ID"/>
        </w:rPr>
        <w:t>pengelolaan</w:t>
      </w:r>
      <w:proofErr w:type="spellEnd"/>
      <w:r>
        <w:rPr>
          <w:rFonts w:ascii="Garamond" w:eastAsia="Garamond" w:hAnsi="Garamond" w:cs="Garamond"/>
          <w:sz w:val="22"/>
          <w:szCs w:val="22"/>
          <w:lang w:val="en-ID"/>
        </w:rPr>
        <w:t xml:space="preserve"> dana </w:t>
      </w:r>
      <w:proofErr w:type="spellStart"/>
      <w:r>
        <w:rPr>
          <w:rFonts w:ascii="Garamond" w:eastAsia="Garamond" w:hAnsi="Garamond" w:cs="Garamond"/>
          <w:sz w:val="22"/>
          <w:szCs w:val="22"/>
          <w:lang w:val="en-ID"/>
        </w:rPr>
        <w:t>filantropi</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efisien</w:t>
      </w:r>
      <w:proofErr w:type="spellEnd"/>
      <w:r>
        <w:rPr>
          <w:rFonts w:ascii="Garamond" w:eastAsia="Garamond" w:hAnsi="Garamond" w:cs="Garamond"/>
          <w:sz w:val="22"/>
          <w:szCs w:val="22"/>
          <w:lang w:val="en-ID"/>
        </w:rPr>
        <w:t xml:space="preserve"> dan </w:t>
      </w:r>
      <w:proofErr w:type="spellStart"/>
      <w:r>
        <w:rPr>
          <w:rFonts w:ascii="Garamond" w:eastAsia="Garamond" w:hAnsi="Garamond" w:cs="Garamond"/>
          <w:sz w:val="22"/>
          <w:szCs w:val="22"/>
          <w:lang w:val="en-ID"/>
        </w:rPr>
        <w:t>terbuka</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untuk</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mencapai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hasil</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berkelanjutan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Penelitian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ini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bertujuan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untuk</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menemukan</w:t>
      </w:r>
      <w:proofErr w:type="spellEnd"/>
      <w:r>
        <w:rPr>
          <w:rFonts w:ascii="Garamond" w:eastAsia="Garamond" w:hAnsi="Garamond" w:cs="Garamond"/>
          <w:sz w:val="22"/>
          <w:szCs w:val="22"/>
          <w:lang w:val="en-ID"/>
        </w:rPr>
        <w:t xml:space="preserve"> dan </w:t>
      </w:r>
      <w:proofErr w:type="spellStart"/>
      <w:r>
        <w:rPr>
          <w:rFonts w:ascii="Garamond" w:eastAsia="Garamond" w:hAnsi="Garamond" w:cs="Garamond"/>
          <w:sz w:val="22"/>
          <w:szCs w:val="22"/>
          <w:lang w:val="en-ID"/>
        </w:rPr>
        <w:t>mengevaluasi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metode</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pengelolaan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filantropi</w:t>
      </w:r>
      <w:proofErr w:type="spellEnd"/>
      <w:r>
        <w:rPr>
          <w:rFonts w:ascii="Garamond" w:eastAsia="Garamond" w:hAnsi="Garamond" w:cs="Garamond"/>
          <w:sz w:val="22"/>
          <w:szCs w:val="22"/>
          <w:lang w:val="en-ID"/>
        </w:rPr>
        <w:t xml:space="preserve"> Islam yang paling </w:t>
      </w:r>
      <w:proofErr w:type="spellStart"/>
      <w:r>
        <w:rPr>
          <w:rFonts w:ascii="Garamond" w:eastAsia="Garamond" w:hAnsi="Garamond" w:cs="Garamond"/>
          <w:sz w:val="22"/>
          <w:szCs w:val="22"/>
          <w:lang w:val="en-ID"/>
        </w:rPr>
        <w:t>efektif</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untuk</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memberdayakan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masyarakat</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khususnya</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melalui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penyediaan</w:t>
      </w:r>
      <w:proofErr w:type="spellEnd"/>
      <w:r>
        <w:rPr>
          <w:rFonts w:ascii="Garamond" w:eastAsia="Garamond" w:hAnsi="Garamond" w:cs="Garamond"/>
          <w:sz w:val="22"/>
          <w:szCs w:val="22"/>
          <w:lang w:val="en-ID"/>
        </w:rPr>
        <w:t xml:space="preserve"> modal, </w:t>
      </w:r>
      <w:proofErr w:type="spellStart"/>
      <w:r>
        <w:rPr>
          <w:rFonts w:ascii="Garamond" w:eastAsia="Garamond" w:hAnsi="Garamond" w:cs="Garamond"/>
          <w:sz w:val="22"/>
          <w:szCs w:val="22"/>
          <w:lang w:val="en-ID"/>
        </w:rPr>
        <w:t>pendidikan</w:t>
      </w:r>
      <w:proofErr w:type="spellEnd"/>
      <w:r>
        <w:rPr>
          <w:rFonts w:ascii="Garamond" w:eastAsia="Garamond" w:hAnsi="Garamond" w:cs="Garamond"/>
          <w:sz w:val="22"/>
          <w:szCs w:val="22"/>
          <w:lang w:val="en-ID"/>
        </w:rPr>
        <w:t xml:space="preserve">, dan </w:t>
      </w:r>
      <w:proofErr w:type="spellStart"/>
      <w:r>
        <w:rPr>
          <w:rFonts w:ascii="Garamond" w:eastAsia="Garamond" w:hAnsi="Garamond" w:cs="Garamond"/>
          <w:sz w:val="22"/>
          <w:szCs w:val="22"/>
          <w:lang w:val="en-ID"/>
        </w:rPr>
        <w:t>peningkatan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keterampilan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bagi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kelompok</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kurang</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mampu</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Untuk</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menyelidiki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konsep</w:t>
      </w:r>
      <w:proofErr w:type="spellEnd"/>
      <w:r>
        <w:rPr>
          <w:rFonts w:ascii="Garamond" w:eastAsia="Garamond" w:hAnsi="Garamond" w:cs="Garamond"/>
          <w:sz w:val="22"/>
          <w:szCs w:val="22"/>
          <w:lang w:val="en-ID"/>
        </w:rPr>
        <w:t xml:space="preserve">, model, dan </w:t>
      </w:r>
      <w:proofErr w:type="spellStart"/>
      <w:r>
        <w:rPr>
          <w:rFonts w:ascii="Garamond" w:eastAsia="Garamond" w:hAnsi="Garamond" w:cs="Garamond"/>
          <w:sz w:val="22"/>
          <w:szCs w:val="22"/>
          <w:lang w:val="en-ID"/>
        </w:rPr>
        <w:t>praktik</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pengelolaan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filantropi</w:t>
      </w:r>
      <w:proofErr w:type="spellEnd"/>
      <w:r>
        <w:rPr>
          <w:rFonts w:ascii="Garamond" w:eastAsia="Garamond" w:hAnsi="Garamond" w:cs="Garamond"/>
          <w:sz w:val="22"/>
          <w:szCs w:val="22"/>
          <w:lang w:val="en-ID"/>
        </w:rPr>
        <w:t xml:space="preserve"> Islam </w:t>
      </w:r>
      <w:proofErr w:type="spellStart"/>
      <w:r>
        <w:rPr>
          <w:rFonts w:ascii="Garamond" w:eastAsia="Garamond" w:hAnsi="Garamond" w:cs="Garamond"/>
          <w:sz w:val="22"/>
          <w:szCs w:val="22"/>
          <w:lang w:val="en-ID"/>
        </w:rPr>
        <w:t>dalam</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berbagai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konteks</w:t>
      </w:r>
      <w:proofErr w:type="spellEnd"/>
      <w:r>
        <w:rPr>
          <w:lang w:val="id-ID"/>
        </w:rPr>
        <w:t xml:space="preserve">, </w:t>
      </w:r>
      <w:proofErr w:type="spellStart"/>
      <w:r>
        <w:rPr>
          <w:rFonts w:ascii="Garamond" w:eastAsia="Garamond" w:hAnsi="Garamond" w:cs="Garamond"/>
          <w:sz w:val="22"/>
          <w:szCs w:val="22"/>
          <w:lang w:val="en-ID"/>
        </w:rPr>
        <w:t>Penelitian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ini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menggunakan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metode</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deskriptif</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kualitatif</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dengan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pendekatan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studi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pustaka</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melibatkan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analisis</w:t>
      </w:r>
      <w:proofErr w:type="spellEnd"/>
      <w:r>
        <w:rPr>
          <w:rFonts w:ascii="Garamond" w:eastAsia="Garamond" w:hAnsi="Garamond" w:cs="Garamond"/>
          <w:sz w:val="22"/>
          <w:szCs w:val="22"/>
          <w:lang w:val="en-ID"/>
        </w:rPr>
        <w:t xml:space="preserve"> data </w:t>
      </w:r>
      <w:proofErr w:type="spellStart"/>
      <w:r>
        <w:rPr>
          <w:rFonts w:ascii="Garamond" w:eastAsia="Garamond" w:hAnsi="Garamond" w:cs="Garamond"/>
          <w:sz w:val="22"/>
          <w:szCs w:val="22"/>
          <w:lang w:val="en-ID"/>
        </w:rPr>
        <w:t>sekunder</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dari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berbagai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jurnal</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ilmiah</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penelitian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sebelumnya</w:t>
      </w:r>
      <w:proofErr w:type="spellEnd"/>
      <w:r>
        <w:rPr>
          <w:rFonts w:ascii="Garamond" w:eastAsia="Garamond" w:hAnsi="Garamond" w:cs="Garamond"/>
          <w:sz w:val="22"/>
          <w:szCs w:val="22"/>
          <w:lang w:val="en-ID"/>
        </w:rPr>
        <w:t xml:space="preserve">, dan </w:t>
      </w:r>
      <w:proofErr w:type="spellStart"/>
      <w:r>
        <w:rPr>
          <w:rFonts w:ascii="Garamond" w:eastAsia="Garamond" w:hAnsi="Garamond" w:cs="Garamond"/>
          <w:sz w:val="22"/>
          <w:szCs w:val="22"/>
          <w:lang w:val="en-ID"/>
        </w:rPr>
        <w:t>sumber</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literatur</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lainnya</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relevan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Tujuan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dari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metode</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ini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adalah</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untuk</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mendapatkan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pemahaman</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lebih</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mendalam</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tentang</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seberapa</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efektif</w:t>
      </w:r>
      <w:proofErr w:type="spellEnd"/>
      <w:r>
        <w:rPr>
          <w:rFonts w:ascii="Garamond" w:eastAsia="Garamond" w:hAnsi="Garamond" w:cs="Garamond"/>
          <w:sz w:val="22"/>
          <w:szCs w:val="22"/>
          <w:lang w:val="en-ID"/>
        </w:rPr>
        <w:t xml:space="preserve"> program </w:t>
      </w:r>
      <w:proofErr w:type="spellStart"/>
      <w:r>
        <w:rPr>
          <w:rFonts w:ascii="Garamond" w:eastAsia="Garamond" w:hAnsi="Garamond" w:cs="Garamond"/>
          <w:sz w:val="22"/>
          <w:szCs w:val="22"/>
          <w:lang w:val="en-ID"/>
        </w:rPr>
        <w:t>pemberdayaan</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didanai</w:t>
      </w:r>
      <w:proofErr w:type="spellEnd"/>
      <w:r>
        <w:rPr>
          <w:rFonts w:ascii="Garamond" w:eastAsia="Garamond" w:hAnsi="Garamond" w:cs="Garamond"/>
          <w:sz w:val="22"/>
          <w:szCs w:val="22"/>
          <w:lang w:val="en-ID"/>
        </w:rPr>
        <w:t xml:space="preserve"> oleh </w:t>
      </w:r>
      <w:proofErr w:type="spellStart"/>
      <w:r>
        <w:rPr>
          <w:rFonts w:ascii="Garamond" w:eastAsia="Garamond" w:hAnsi="Garamond" w:cs="Garamond"/>
          <w:sz w:val="22"/>
          <w:szCs w:val="22"/>
          <w:lang w:val="en-ID"/>
        </w:rPr>
        <w:t>filantropi</w:t>
      </w:r>
      <w:proofErr w:type="spellEnd"/>
      <w:r>
        <w:rPr>
          <w:rFonts w:ascii="Garamond" w:eastAsia="Garamond" w:hAnsi="Garamond" w:cs="Garamond"/>
          <w:sz w:val="22"/>
          <w:szCs w:val="22"/>
          <w:lang w:val="en-ID"/>
        </w:rPr>
        <w:t xml:space="preserve"> Islam. Hasil </w:t>
      </w:r>
      <w:proofErr w:type="spellStart"/>
      <w:r>
        <w:rPr>
          <w:rFonts w:ascii="Garamond" w:eastAsia="Garamond" w:hAnsi="Garamond" w:cs="Garamond"/>
          <w:sz w:val="22"/>
          <w:szCs w:val="22"/>
          <w:lang w:val="en-ID"/>
        </w:rPr>
        <w:t>dari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tinjauan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literatur</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akan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memungkinkan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pembuatan</w:t>
      </w:r>
      <w:proofErr w:type="spellEnd"/>
      <w:r>
        <w:rPr>
          <w:rFonts w:ascii="Garamond" w:eastAsia="Garamond" w:hAnsi="Garamond" w:cs="Garamond"/>
          <w:sz w:val="22"/>
          <w:szCs w:val="22"/>
          <w:lang w:val="en-ID"/>
        </w:rPr>
        <w:t xml:space="preserve"> model </w:t>
      </w:r>
      <w:proofErr w:type="spellStart"/>
      <w:r>
        <w:rPr>
          <w:rFonts w:ascii="Garamond" w:eastAsia="Garamond" w:hAnsi="Garamond" w:cs="Garamond"/>
          <w:sz w:val="22"/>
          <w:szCs w:val="22"/>
          <w:lang w:val="en-ID"/>
        </w:rPr>
        <w:t>pengelolaan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filantropi</w:t>
      </w:r>
      <w:proofErr w:type="spellEnd"/>
      <w:r>
        <w:rPr>
          <w:rFonts w:ascii="Garamond" w:eastAsia="Garamond" w:hAnsi="Garamond" w:cs="Garamond"/>
          <w:sz w:val="22"/>
          <w:szCs w:val="22"/>
          <w:lang w:val="en-ID"/>
        </w:rPr>
        <w:t xml:space="preserve"> yang </w:t>
      </w:r>
      <w:proofErr w:type="spellStart"/>
      <w:r>
        <w:rPr>
          <w:rFonts w:ascii="Garamond" w:eastAsia="Garamond" w:hAnsi="Garamond" w:cs="Garamond"/>
          <w:sz w:val="22"/>
          <w:szCs w:val="22"/>
          <w:lang w:val="en-ID"/>
        </w:rPr>
        <w:t>lebih</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fokus</w:t>
      </w:r>
      <w:proofErr w:type="spellEnd"/>
      <w:r>
        <w:rPr>
          <w:rFonts w:ascii="Garamond" w:eastAsia="Garamond" w:hAnsi="Garamond" w:cs="Garamond"/>
          <w:sz w:val="22"/>
          <w:szCs w:val="22"/>
          <w:lang w:val="en-ID"/>
        </w:rPr>
        <w:t xml:space="preserve"> dan </w:t>
      </w:r>
      <w:proofErr w:type="spellStart"/>
      <w:r>
        <w:rPr>
          <w:rFonts w:ascii="Garamond" w:eastAsia="Garamond" w:hAnsi="Garamond" w:cs="Garamond"/>
          <w:sz w:val="22"/>
          <w:szCs w:val="22"/>
          <w:lang w:val="en-ID"/>
        </w:rPr>
        <w:t>sesuai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dengan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kebutuhan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masyarakat</w:t>
      </w:r>
      <w:proofErr w:type="spellEnd"/>
      <w:r>
        <w:rPr>
          <w:rFonts w:ascii="Garamond" w:eastAsia="Garamond" w:hAnsi="Garamond" w:cs="Garamond"/>
          <w:sz w:val="22"/>
          <w:szCs w:val="22"/>
          <w:lang w:val="en-ID"/>
        </w:rPr>
        <w:t xml:space="preserve">. Model </w:t>
      </w:r>
      <w:proofErr w:type="spellStart"/>
      <w:r>
        <w:rPr>
          <w:rFonts w:ascii="Garamond" w:eastAsia="Garamond" w:hAnsi="Garamond" w:cs="Garamond"/>
          <w:sz w:val="22"/>
          <w:szCs w:val="22"/>
          <w:lang w:val="en-ID"/>
        </w:rPr>
        <w:t>ini</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diharapkan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dapat</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mendukung</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kemandirian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ekonomi</w:t>
      </w:r>
      <w:proofErr w:type="spellEnd"/>
      <w:r>
        <w:rPr>
          <w:rFonts w:ascii="Garamond" w:eastAsia="Garamond" w:hAnsi="Garamond" w:cs="Garamond"/>
          <w:sz w:val="22"/>
          <w:szCs w:val="22"/>
          <w:lang w:val="en-ID"/>
        </w:rPr>
        <w:t xml:space="preserve"> dan </w:t>
      </w:r>
      <w:proofErr w:type="spellStart"/>
      <w:r>
        <w:rPr>
          <w:rFonts w:ascii="Garamond" w:eastAsia="Garamond" w:hAnsi="Garamond" w:cs="Garamond"/>
          <w:sz w:val="22"/>
          <w:szCs w:val="22"/>
          <w:lang w:val="en-ID"/>
        </w:rPr>
        <w:t>keberlanjutan</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komunitas</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secara</w:t>
      </w:r>
      <w:proofErr w:type="spellEnd"/>
      <w:r>
        <w:rPr>
          <w:rFonts w:ascii="Garamond" w:eastAsia="Garamond" w:hAnsi="Garamond" w:cs="Garamond"/>
          <w:sz w:val="22"/>
          <w:szCs w:val="22"/>
          <w:lang w:val="en-ID"/>
        </w:rPr>
        <w:t xml:space="preserve"> </w:t>
      </w:r>
      <w:proofErr w:type="spellStart"/>
      <w:r>
        <w:rPr>
          <w:rFonts w:ascii="Garamond" w:eastAsia="Garamond" w:hAnsi="Garamond" w:cs="Garamond"/>
          <w:sz w:val="22"/>
          <w:szCs w:val="22"/>
          <w:lang w:val="en-ID"/>
        </w:rPr>
        <w:t>keseluruhan</w:t>
      </w:r>
      <w:proofErr w:type="spellEnd"/>
      <w:r>
        <w:rPr>
          <w:rFonts w:ascii="Garamond" w:eastAsia="Garamond" w:hAnsi="Garamond" w:cs="Garamond"/>
        </w:rPr>
        <w:t>.</w:t>
      </w:r>
    </w:p>
    <w:p w14:paraId="724A2DA9" w14:textId="77777777" w:rsidR="003817D3" w:rsidRDefault="003817D3" w:rsidP="003817D3">
      <w:pPr>
        <w:ind w:right="25"/>
        <w:jc w:val="both"/>
        <w:rPr>
          <w:rFonts w:ascii="Garamond" w:eastAsia="Garamond" w:hAnsi="Garamond" w:cs="Garamond"/>
        </w:rPr>
      </w:pPr>
    </w:p>
    <w:p w14:paraId="22C6A40F" w14:textId="77777777" w:rsidR="003817D3" w:rsidRDefault="003817D3" w:rsidP="003817D3">
      <w:pPr>
        <w:ind w:right="25"/>
        <w:jc w:val="both"/>
        <w:rPr>
          <w:rFonts w:ascii="Garamond" w:eastAsia="Garamond" w:hAnsi="Garamond" w:cs="Garamond"/>
          <w:b/>
          <w:sz w:val="22"/>
          <w:szCs w:val="22"/>
          <w:lang w:val="id-ID"/>
        </w:rPr>
      </w:pPr>
      <w:r>
        <w:rPr>
          <w:rFonts w:ascii="Garamond" w:eastAsia="Garamond" w:hAnsi="Garamond" w:cs="Garamond"/>
          <w:b/>
        </w:rPr>
        <w:t xml:space="preserve">Kata </w:t>
      </w:r>
      <w:proofErr w:type="spellStart"/>
      <w:r>
        <w:rPr>
          <w:rFonts w:ascii="Garamond" w:eastAsia="Garamond" w:hAnsi="Garamond" w:cs="Garamond"/>
          <w:b/>
        </w:rPr>
        <w:t>kunci</w:t>
      </w:r>
      <w:proofErr w:type="spellEnd"/>
      <w:r>
        <w:rPr>
          <w:rFonts w:ascii="Garamond" w:eastAsia="Garamond" w:hAnsi="Garamond" w:cs="Garamond"/>
          <w:b/>
        </w:rPr>
        <w:t xml:space="preserve">: </w:t>
      </w:r>
      <w:r w:rsidRPr="001F0082">
        <w:rPr>
          <w:rFonts w:ascii="Garamond" w:eastAsia="Garamond" w:hAnsi="Garamond" w:cs="Garamond"/>
          <w:b/>
          <w:sz w:val="22"/>
          <w:szCs w:val="22"/>
          <w:lang w:val="id-ID"/>
        </w:rPr>
        <w:t>Filantropi islam, Pemberdayaan</w:t>
      </w:r>
      <w:r w:rsidRPr="001F0082">
        <w:rPr>
          <w:rFonts w:ascii="Garamond" w:eastAsia="Garamond" w:hAnsi="Garamond" w:cs="Garamond"/>
          <w:b/>
          <w:sz w:val="22"/>
          <w:szCs w:val="22"/>
        </w:rPr>
        <w:t xml:space="preserve"> </w:t>
      </w:r>
      <w:proofErr w:type="spellStart"/>
      <w:r w:rsidRPr="001F0082">
        <w:rPr>
          <w:rFonts w:ascii="Garamond" w:eastAsia="Garamond" w:hAnsi="Garamond" w:cs="Garamond"/>
          <w:b/>
          <w:sz w:val="22"/>
          <w:szCs w:val="22"/>
        </w:rPr>
        <w:t>masyarakat</w:t>
      </w:r>
      <w:proofErr w:type="spellEnd"/>
      <w:r w:rsidRPr="001F0082">
        <w:rPr>
          <w:rFonts w:ascii="Garamond" w:eastAsia="Garamond" w:hAnsi="Garamond" w:cs="Garamond"/>
          <w:b/>
          <w:sz w:val="22"/>
          <w:szCs w:val="22"/>
          <w:lang w:val="id-ID"/>
        </w:rPr>
        <w:t xml:space="preserve">, </w:t>
      </w:r>
      <w:proofErr w:type="spellStart"/>
      <w:r w:rsidRPr="001F0082">
        <w:rPr>
          <w:rFonts w:ascii="Garamond" w:eastAsia="Garamond" w:hAnsi="Garamond" w:cs="Garamond"/>
          <w:b/>
          <w:sz w:val="22"/>
          <w:szCs w:val="22"/>
        </w:rPr>
        <w:t>peluang</w:t>
      </w:r>
      <w:proofErr w:type="spellEnd"/>
      <w:r w:rsidRPr="001F0082">
        <w:rPr>
          <w:rFonts w:ascii="Garamond" w:eastAsia="Garamond" w:hAnsi="Garamond" w:cs="Garamond"/>
          <w:b/>
          <w:sz w:val="22"/>
          <w:szCs w:val="22"/>
        </w:rPr>
        <w:t xml:space="preserve"> dan </w:t>
      </w:r>
      <w:proofErr w:type="spellStart"/>
      <w:r w:rsidRPr="001F0082">
        <w:rPr>
          <w:rFonts w:ascii="Garamond" w:eastAsia="Garamond" w:hAnsi="Garamond" w:cs="Garamond"/>
          <w:b/>
          <w:sz w:val="22"/>
          <w:szCs w:val="22"/>
        </w:rPr>
        <w:t>tantangan</w:t>
      </w:r>
      <w:proofErr w:type="spellEnd"/>
      <w:r w:rsidRPr="000C2032">
        <w:rPr>
          <w:rFonts w:ascii="Garamond" w:eastAsia="Garamond" w:hAnsi="Garamond" w:cs="Garamond"/>
          <w:b/>
          <w:sz w:val="22"/>
          <w:szCs w:val="22"/>
          <w:lang w:val="id-ID"/>
        </w:rPr>
        <w:t>.</w:t>
      </w:r>
    </w:p>
    <w:p w14:paraId="39908A13" w14:textId="77777777" w:rsidR="003817D3" w:rsidRDefault="003817D3" w:rsidP="003817D3">
      <w:pPr>
        <w:ind w:right="25"/>
        <w:jc w:val="both"/>
        <w:rPr>
          <w:rFonts w:ascii="Garamond" w:eastAsia="Georgia" w:hAnsi="Garamond" w:cs="Georgia"/>
          <w:sz w:val="22"/>
          <w:szCs w:val="22"/>
          <w:lang w:val="id-ID"/>
        </w:rPr>
      </w:pPr>
      <w:r>
        <w:rPr>
          <w:rFonts w:ascii="Garamond" w:eastAsia="Georgia" w:hAnsi="Garamond" w:cs="Georgia"/>
          <w:b/>
          <w:bCs/>
          <w:sz w:val="22"/>
          <w:szCs w:val="22"/>
          <w:lang w:val="id-ID"/>
        </w:rPr>
        <w:t xml:space="preserve">Abstract: </w:t>
      </w:r>
      <w:r>
        <w:rPr>
          <w:rFonts w:ascii="Garamond" w:eastAsia="Georgia" w:hAnsi="Garamond" w:cs="Georgia"/>
          <w:sz w:val="22"/>
          <w:szCs w:val="22"/>
          <w:lang w:val="id-ID"/>
        </w:rPr>
        <w:t xml:space="preserve">Zakat, infaq, alms and waqf are examples of Islamic philanthropy which have great potential to improve welfare and reduce economic disparities among Muslim communities, especially in terms of education and community health. The background to this research is the social inequality that still exists in many countries, including Indonesia, and how important an efficient and open philanthropic fund management model is to achieve sustainable results. This research aims to find and evaluate the most effective Islamic philanthropy management methods for empowering society, especially through providing capital, education and improving skills for underprivileged groups. To investigate the concepts, models and practices of managing Islamic philanthropy in various contexts, this research uses a qualitative descriptive method with a literature study approach, which involves analysis of secondary data from various scientific journals, previous research and other relevant literature sources. The aim of this method is to gain a deeper understanding of how effective empowerment programs funded by Islamic philanthropy are. The results of the literature review will enable the creation of a philanthropy management model that is more focused </w:t>
      </w:r>
      <w:r>
        <w:rPr>
          <w:rFonts w:ascii="Garamond" w:eastAsia="Georgia" w:hAnsi="Garamond" w:cs="Georgia"/>
          <w:sz w:val="22"/>
          <w:szCs w:val="22"/>
          <w:lang w:val="id-ID"/>
        </w:rPr>
        <w:lastRenderedPageBreak/>
        <w:t>and in line with community needs. This model is expected to support economic independence and sustainability of the community as a whole.</w:t>
      </w:r>
    </w:p>
    <w:p w14:paraId="790DBE56" w14:textId="77777777" w:rsidR="003817D3" w:rsidRPr="000C2032" w:rsidRDefault="003817D3" w:rsidP="003817D3">
      <w:pPr>
        <w:ind w:right="25"/>
        <w:jc w:val="both"/>
        <w:rPr>
          <w:rFonts w:ascii="Garamond" w:eastAsia="Georgia" w:hAnsi="Garamond" w:cs="Georgia"/>
        </w:rPr>
      </w:pPr>
      <w:r>
        <w:rPr>
          <w:rFonts w:ascii="Garamond" w:eastAsia="Georgia" w:hAnsi="Garamond" w:cs="Georgia"/>
          <w:b/>
          <w:sz w:val="22"/>
          <w:szCs w:val="22"/>
          <w:lang w:val="id-ID"/>
        </w:rPr>
        <w:t>Keywords</w:t>
      </w:r>
      <w:r>
        <w:rPr>
          <w:rFonts w:ascii="Garamond" w:eastAsia="Georgia" w:hAnsi="Garamond" w:cs="Georgia"/>
          <w:sz w:val="22"/>
          <w:szCs w:val="22"/>
          <w:lang w:val="id-ID"/>
        </w:rPr>
        <w:t>: Islamic philanthropy, community empowerment, opportunities and challenges</w:t>
      </w:r>
    </w:p>
    <w:p w14:paraId="1F4BD55E" w14:textId="77777777" w:rsidR="003817D3" w:rsidRDefault="003817D3" w:rsidP="003817D3">
      <w:pPr>
        <w:spacing w:after="160" w:line="259" w:lineRule="auto"/>
        <w:rPr>
          <w:rFonts w:ascii="Georgia" w:eastAsia="Georgia" w:hAnsi="Georgia" w:cs="Georgia"/>
          <w:b/>
        </w:rPr>
      </w:pPr>
    </w:p>
    <w:p w14:paraId="3B452ED2" w14:textId="77777777" w:rsidR="003817D3" w:rsidRDefault="003817D3" w:rsidP="003817D3">
      <w:pPr>
        <w:rPr>
          <w:rFonts w:ascii="Georgia" w:eastAsia="Georgia" w:hAnsi="Georgia" w:cs="Georgia"/>
        </w:rPr>
      </w:pPr>
      <w:r>
        <w:rPr>
          <w:rFonts w:ascii="Georgia" w:eastAsia="Georgia" w:hAnsi="Georgia" w:cs="Georgia"/>
          <w:b/>
        </w:rPr>
        <w:t>Introduction</w:t>
      </w:r>
    </w:p>
    <w:p w14:paraId="6822068D"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Islam adalah agama yang mencakup seluruh aspek kehidupan manusia dan mengajarkan kesempurnaan dalam setiap aspek tersebut. Sebagai rahmat bagi alam semesta, Islam hadir membawa prinsip-prinsip kebaikan dan kasih sayang yang universal, mencakup hubungan manusia dengan sesama, alam, dan Sang Pencipta. Salah satu ciri mendasar ajaran Islam adalah sifat filantropisnya, yang menekankan pentingnya kepedulian sosial dan tanggung jawab terhadap sesama. Sifat ini bersumber langsung dari ajaran Al-Quran yang menganjurkan kebaikan, kemurahan hati, dan menghargai orang-orang yang rela berkorban demi membantu orang lain</w:t>
      </w:r>
      <w:r w:rsidRPr="008708F7">
        <w:rPr>
          <w:rFonts w:ascii="Georgia" w:eastAsia="Georgia" w:hAnsi="Georgia" w:cs="Georgia"/>
          <w:lang w:val="id-ID"/>
        </w:rPr>
        <w:t>.</w:t>
      </w:r>
    </w:p>
    <w:p w14:paraId="7C624E5F"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 xml:space="preserve">Selain itu, filantropi juga merupakan bagian dari ajaran agama yang memperhatikan persoalan duniawi, terutama terkait kemiskinan. Secara fungsional, agama memiliki peran yang penting dalam kehidupan masyarakat, baik di lingkungan tradisional maupun modern. Agama menjadi tempat bagi masyarakat mencari makna hidup yang final dan mendalam, sehingga segala tindakan dan perilaku mereka mengikuti panduan agama sebagai pedoman hidup. Agama tidak hanya mengarahkan umatnya dalam urusan kehidupan akhirat, tetapi juga mencakup aspek duniawi, khususnya dalam masalah-masalah sosial seperti kemiskinan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{"citationItems":[{"id":"ITEM-1","itemData":{"DOI":"10.15642/jsi.2023.6.1.54-78","ISSN":"2774-2814","abstract":"Penelitian ini berusaha untuk mendiskripsikan bagaimana kontribusi filantropi di dalam meningkatkan kesejahteraan. Lokasi penelitian di Desa  Sukoreno Kecamatan Umbulsari Kabupaten Jember. Penelitian ini dilaksanakan dengan pendekatan kualitatif, dan pengumpulan data meggunakan teknik observasi  non  partisipasi, wawancara  mendalam, dan dokumentasi. Penelitian ini menunjukkan bahwa filantropi yang dilakukan oleh petani jeruk terhadap keluarga  miskin baik yang berupa karitas maupun pemberdayaan sera penyediaan sumber-sumber produksi mempunyai kontribusi terhadap peningkatan kesejahteraan.","author":[{"dropping-particle":"","family":"Hadi Tamim","given":"Imron","non-dropping-particle":"","parse-names":false,"suffix":""}],"container-title":"The Sociology of Islam","id":"ITEM-1","issue":"1","issued":{"date-parts":[["2023"]]},"page":"54-78","title":"Peran Filantropi dalam Pengentasan Kemiskinan Komunitas Lokal","type":"article-journal","volume":"6"},"uris":["http://www.mendeley.com/documents/?uuid=0befe7b1-ec67-498f-b9be-4f74602e5bcf","http://www.mendeley.com/documents/?uuid=64622b79-c4cc-4dea-89df-c8d7b628f4bc"]}],"mendeley":{"formattedCitation":"(Hadi Tamim 2023)","plainTextFormattedCitation":"(Hadi Tamim 2023)","previouslyFormattedCitation":"(Hadi Tamim 2023)"},"properties":{"noteIndex":0},"schema":"https://github.com/citation-style-language/schema/raw/master/csl-citation.json"}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(Hadi Tamim 2023)</w:t>
      </w:r>
      <w:r>
        <w:rPr>
          <w:rFonts w:ascii="Georgia" w:eastAsia="Georgia" w:hAnsi="Georgia" w:cs="Georgia"/>
          <w:lang w:val="id-ID"/>
        </w:rPr>
        <w:fldChar w:fldCharType="end"/>
      </w:r>
      <w:r w:rsidRPr="001F0082">
        <w:rPr>
          <w:rFonts w:ascii="Georgia" w:eastAsia="Georgia" w:hAnsi="Georgia" w:cs="Georgia"/>
          <w:lang w:val="id-ID"/>
        </w:rPr>
        <w:t>.</w:t>
      </w:r>
    </w:p>
    <w:p w14:paraId="62659C14" w14:textId="77777777" w:rsidR="003817D3" w:rsidRPr="001F0082"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 xml:space="preserve">Ajaran filantropis Islam kemudian dikembangkan melalui ijtihad oleh para ulama dan pemikir Islam, menghasilkan berbagai kebijakan sosial seperti zakat, infak, shadaqah, dan wakaf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{"citationItems":[{"id":"ITEM-1","itemData":{"DOI":"10.69552/natuja.v3i2.2407","ISSN":"2829-4882","abstract":"In the Indonesian context, social inequality is a serious problem, especially economic inequality that results in conflicts such as poverty. Lack of employment, especially as companies shift to advanced technologies, is one of the main factors leading to poverty and unemployment. This creates difficulties in access to education, health and nutrition, and lowers productivity. Islamic philanthropy offers concepts such as zakat, infaq, shadaqah and waqaf to address socio-economic disparities. However, there are several factors that hinder the development of the concept of Islamic philanthropy in Indonesia. One of them is the low level of public knowledge about the benefits and functions of Islamic philanthropy, as well as the high consumptive nature and lack of trust in philanthropic institutions. In this study, researchers used a qualitative research method by searching for journals that refer to Islamic philanthropy. This design was chosen because it allows researchers to find out the role of Islamic philanthropy in dealing with the socio-economic gap in Indonesia, by finding out what factors can hinder the development of the concept of Islamic philanthropy in Indonesia. Strategies to improve the effectiveness of Islamic philanthropy include more in-depth socialization of ZISWAF institutions and regulations, the establishment of more relevant regulations, and the development of innovative programs that focus on poverty alleviation in Indonesia.","author":[{"dropping-particle":"","family":"Gusti","given":"Ditalia Restuning","non-dropping-particle":"","parse-names":false,"suffix":""},{"dropping-particle":"","family":"Novianti","given":"Della","non-dropping-particle":"","parse-names":false,"suffix":""},{"dropping-particle":"","family":"Kadzim","given":"Musa","non-dropping-particle":"Al","parse-names":false,"suffix":""}],"container-title":"NATUJA : Jurnal Ekonomi Syariah","id":"ITEM-1","issue":"2","issued":{"date-parts":[["2024"]]},"page":"100","title":"Peran Filantropi Islam dalam Mengatasi Kesenjangan Sosial Ekonomi","type":"article-journal","volume":"3"},"uris":["http://www.mendeley.com/documents/?uuid=70c61e8b-5a0b-4173-8cb7-22573cca9106","http://www.mendeley.com/documents/?uuid=a9c4b958-a589-420f-b0d9-166541caeb6b"]}],"mendeley":{"formattedCitation":"(Gusti, Novianti, and Al Kadzim 2024)","plainTextFormattedCitation":"(Gusti, Novianti, and Al Kadzim 2024)","previouslyFormattedCitation":"(Gusti, Novianti, and Al Kadzim 2024)"},"properties":{"noteIndex":0},"schema":"https://github.com/citation-style-language/schema/raw/master/csl-citation.json"}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(Gusti, Novianti, and Al Kadzim 2024)</w:t>
      </w:r>
      <w:r>
        <w:rPr>
          <w:rFonts w:ascii="Georgia" w:eastAsia="Georgia" w:hAnsi="Georgia" w:cs="Georgia"/>
          <w:lang w:val="id-ID"/>
        </w:rPr>
        <w:fldChar w:fldCharType="end"/>
      </w:r>
      <w:r>
        <w:rPr>
          <w:rFonts w:ascii="Georgia" w:eastAsia="Georgia" w:hAnsi="Georgia" w:cs="Georgia"/>
          <w:lang w:val="id-ID"/>
        </w:rPr>
        <w:t>. Masing-masing instrumen ini memiliki tujuan spesifik sebagai sarana memperbaiki kondisi sosial dan ekonomi dalam masyarakat Muslim. Zakat, misalnya, merupakan kewajiban bagi setiap Muslim yang mampu untuk membantu mereka yang kurang beruntung. Melalui zakat, harta didistribusikan kembali kepada yang membutuhkan untuk mendorong pemerataan ekonomi. Infak dan shadaqah, yang merupakan bentuk pemberian sukarela, mengajarkan kepedulian terhadap sesama dan memupuk semangat tolong-menolong. Sementara itu, wakaf adalah pemberian harta secara permanen untuk keperluan umum seperti pembangunan masjid, sekolah, atau rumah sakit, sehingga manfaatnya bisa dirasakan secara berkelanjutan</w:t>
      </w:r>
      <w:r w:rsidRPr="001F0082">
        <w:rPr>
          <w:rFonts w:ascii="Georgia" w:eastAsia="Georgia" w:hAnsi="Georgia" w:cs="Georgia"/>
          <w:lang w:val="id-ID"/>
        </w:rPr>
        <w:t>.</w:t>
      </w:r>
    </w:p>
    <w:p w14:paraId="6F2197FC"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 xml:space="preserve">Kewajiban zakat, infaq, sedekah (ZIS), dan wakaf adalah bentuk aktivitas filantropi yang telah ada sejak zaman awal perkembangan Islam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{"citationItems":[{"id":"ITEM-1","itemData":{"ISBN":"9786025251467","abstract":"Menilik sejarahnya, kegiatan filantropi pada masa dahulu (baca: di Indonesia) masih sangat tradisional, sehingga kegiatan-kegiatan filantropi kurang berkembang. Penyebab kondisi tersebut karena beberapa faktor, salah satu diantaranya adalah manajemen penggalangan dan penyaluran dana yang kurang tepat sehingga kepercayaan publik lambat laun menjadi hilang","author":[{"dropping-particle":"","family":"Makhrus","given":"","non-dropping-particle":"","parse-names":false,"suffix":""}],"container-title":"Litera","id":"ITEM-1","issued":{"date-parts":[["2018"]]},"number-of-pages":"158","title":"Dinamika dan Aktivisme Filantropi Islam Dalam Pemberdayaan Masyarakat","type":"book"},"uris":["http://www.mendeley.com/documents/?uuid=54d3a3bf-a479-4cca-a860-e480a6c238c0"]}],"mendeley":{"formattedCitation":"(Makhrus 2018)","plainTextFormattedCitation":"(Makhrus 2018)","previouslyFormattedCitation":"(Makhrus 2018)"},"properties":{"noteIndex":0},"schema":"https://github.com/citation-style-language/schema/raw/master/csl-citation.json"}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(Makhrus 2018)</w:t>
      </w:r>
      <w:r>
        <w:rPr>
          <w:rFonts w:ascii="Georgia" w:eastAsia="Georgia" w:hAnsi="Georgia" w:cs="Georgia"/>
          <w:lang w:val="id-ID"/>
        </w:rPr>
        <w:fldChar w:fldCharType="end"/>
      </w:r>
      <w:r>
        <w:rPr>
          <w:rFonts w:ascii="Georgia" w:eastAsia="Georgia" w:hAnsi="Georgia" w:cs="Georgia"/>
          <w:lang w:val="id-ID"/>
        </w:rPr>
        <w:t xml:space="preserve">. Ajaran ini menjadi sarana penting untuk membangun kesejahteraan sosial melalui redistribusi kekayaan, sehingga tercapai kesetaraan dan keadilan dalam masyarakat. Dalam Al-Qur'an, zakat disebutkan sebanyak 30 kali, yaitu 8 kali dalam surat-surat Makkiyah dan 22 kali dalam surat Madaniyah. Jumlah penyebutan ini menunjukkan betapa pentingnya zakat dalam pandangan Islam sebagai salah satu dari lima rukun Islam yang wajib dipenuhi oleh setiap Muslim yang mampu. Bahkan, zakat sering kali disebut bersamaan dengan shalat dalam 28 ayat, meskipun beberapa pendapat menyebutkan angka yang berbeda, yaitu 82 kali untuk shalat dan 27 kali untuk zakat. Penyebutan yang berulang ini menekankan bahwa shalat dan zakat memiliki </w:t>
      </w:r>
      <w:r>
        <w:rPr>
          <w:rFonts w:ascii="Georgia" w:eastAsia="Georgia" w:hAnsi="Georgia" w:cs="Georgia"/>
          <w:lang w:val="id-ID"/>
        </w:rPr>
        <w:lastRenderedPageBreak/>
        <w:t>kedudukan yang saling melengkapi sebagai bentuk ibadah yang mengatur hubungan manusia dengan Allah (hablumminallah) serta hubungan manusia dengan sesama (hablumminannas)</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{"citationItems":[{"id":"ITEM-1","itemData":{"ISBN":"9786025251467","abstract":"Menilik sejarahnya, kegiatan filantropi pada masa dahulu (baca: di Indonesia) masih sangat tradisional, sehingga kegiatan-kegiatan filantropi kurang berkembang. Penyebab kondisi tersebut karena beberapa faktor, salah satu diantaranya adalah manajemen penggalangan dan penyaluran dana yang kurang tepat sehingga kepercayaan publik lambat laun menjadi hilang","author":[{"dropping-particle":"","family":"Makhrus","given":"","non-dropping-particle":"","parse-names":false,"suffix":""}],"container-title":"Litera","id":"ITEM-1","issued":{"date-parts":[["2018"]]},"number-of-pages":"158","title":"Dinamika dan Aktivisme Filantropi Islam Dalam Pemberdayaan Masyarakat","type":"book"},"uris":["http://www.mendeley.com/documents/?uuid=54d3a3bf-a479-4cca-a860-e480a6c238c0"]}],"mendeley":{"formattedCitation":"(Makhrus 2018)","plainTextFormattedCitation":"(Makhrus 2018)","previouslyFormattedCitation":"(Makhrus 2018)"},"properties":{"noteIndex":0},"schema":"https://github.com/citation-style-language/schema/raw/master/csl-citation.json"}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(Makhrus 2018)</w:t>
      </w:r>
      <w:r>
        <w:rPr>
          <w:rFonts w:ascii="Georgia" w:eastAsia="Georgia" w:hAnsi="Georgia" w:cs="Georgia"/>
          <w:lang w:val="id-ID"/>
        </w:rPr>
        <w:fldChar w:fldCharType="end"/>
      </w:r>
      <w:r w:rsidRPr="001F0082">
        <w:rPr>
          <w:rFonts w:ascii="Georgia" w:eastAsia="Georgia" w:hAnsi="Georgia" w:cs="Georgia"/>
          <w:lang w:val="id-ID"/>
        </w:rPr>
        <w:t>.</w:t>
      </w:r>
    </w:p>
    <w:p w14:paraId="76D08DE3"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Spirit dari perintah zakat adalah mengajarkan kepada setiap Muslim bahwa harta yang dimilikinya bukanlah milik pribadi sepenuhnya, melainkan ada hak orang lain di dalamnya. Melalui kewajiban ini, seorang Muslim bertanggung jawab untuk memberikan sebagian hartanya kepada mereka yang membutuhkan, terutama saudara Muslim yang berada dalam kondisi kurang beruntung. Hal ini mengandung filosofi mendalam bahwa kekayaan seharusnya tidak hanya berputar di kalangan yang mampu saja, tetapi juga dapat dinikmati oleh kalangan kurang mampu sehingga mampu membantu mereka keluar dari kesulitan ekonomi. Inilah yang menjadikan zakat bukan hanya sebagai ibadah personal, tetapi juga memiliki dampak sosial yang besar dalam mengatasi kemiskinan dan kesenjangan ekonomi di masyarakat</w:t>
      </w:r>
      <w:r w:rsidRPr="001F0082">
        <w:rPr>
          <w:rFonts w:ascii="Georgia" w:eastAsia="Georgia" w:hAnsi="Georgia" w:cs="Georgia"/>
          <w:lang w:val="id-ID"/>
        </w:rPr>
        <w:t>.</w:t>
      </w:r>
    </w:p>
    <w:p w14:paraId="39E03AAC" w14:textId="77777777" w:rsidR="003817D3" w:rsidRDefault="003817D3" w:rsidP="003817D3">
      <w:pPr>
        <w:spacing w:line="276" w:lineRule="auto"/>
        <w:ind w:firstLine="709"/>
        <w:jc w:val="both"/>
        <w:rPr>
          <w:rFonts w:ascii="Georgia" w:eastAsia="Georgia" w:hAnsi="Georgia" w:cs="Georgia"/>
        </w:rPr>
      </w:pPr>
      <w:r>
        <w:rPr>
          <w:rFonts w:ascii="Georgia" w:eastAsia="Georgia" w:hAnsi="Georgia" w:cs="Georgia"/>
          <w:lang w:val="id-ID"/>
        </w:rPr>
        <w:t>Selain zakat, Islam juga mengajarkan infaq dan sedekah yang bersifat sukarela dan tidak memiliki jumlah yang ditetapkan. Meskipun tidak wajib, infaq dan sedekah sangat dianjurkan dan dipuji dalam Islam karena dapat membersihkan harta dan jiwa dari sifat kikir serta menumbuhkan rasa empati terhadap orang lain. Dengan memberikan infaq dan sedekah, seorang Muslim menyadari bahwa kebaikan dalam hidupnya tidak hanya datang dari apa yang ia miliki, tetapi juga dari seberapa besar ia mampu berbagi dengan orang lain. Sifat filantropis yang muncul dari ajaran ini memperkuat ikatan sosial dan menumbuhkan kebersamaan dalam menghadapi berbagai permasalahan sosial yang ada</w:t>
      </w:r>
      <w:r>
        <w:rPr>
          <w:rFonts w:ascii="Georgia" w:eastAsia="Georgia" w:hAnsi="Georgia" w:cs="Georgia"/>
        </w:rPr>
        <w:t>.</w:t>
      </w:r>
    </w:p>
    <w:p w14:paraId="6A37A00A" w14:textId="77777777" w:rsidR="003817D3" w:rsidRDefault="003817D3" w:rsidP="003817D3">
      <w:pPr>
        <w:spacing w:line="276" w:lineRule="auto"/>
        <w:ind w:firstLine="709"/>
        <w:jc w:val="both"/>
        <w:rPr>
          <w:rFonts w:ascii="Georgia" w:eastAsia="Georgia" w:hAnsi="Georgia" w:cs="Georgia"/>
        </w:rPr>
      </w:pPr>
      <w:r>
        <w:rPr>
          <w:rFonts w:ascii="Georgia" w:eastAsia="Georgia" w:hAnsi="Georgia" w:cs="Georgia"/>
          <w:lang w:val="id-ID"/>
        </w:rPr>
        <w:t>Di sisi lain, wakaf adalah bentuk filantropi yang berorientasi pada keberlanjutan. Dengan menghibahkan aset atau properti secara permanen untuk kepentingan umum, wakaf menciptakan manfaat jangka panjang yang bisa dirasakan oleh masyarakat secara berkelanjutan. Contohnya adalah wakaf dalam bentuk tanah atau bangunan yang dialokasikan untuk pembangunan masjid, sekolah, rumah sakit, atau fasilitas umum lainnya. Karena sifatnya yang permanen, wakaf berperan sebagai aset produktif yang tidak hanya memberikan manfaat sementara, tetapi juga dapat dimanfaatkan oleh generasi berikutnya. Hal ini menjadikan wakaf sebagai instrumen pemberdayaan ekonomi yang berkelanjutan, sejalan dengan prinsip filantropi Islam yang bertujuan menciptakan kemaslahatan bagi umat dalam jangka Panjang</w:t>
      </w:r>
      <w:r>
        <w:rPr>
          <w:rFonts w:ascii="Georgia" w:eastAsia="Georgia" w:hAnsi="Georgia" w:cs="Georgia"/>
        </w:rPr>
        <w:t>.</w:t>
      </w:r>
    </w:p>
    <w:p w14:paraId="73038B60" w14:textId="77777777" w:rsidR="003817D3" w:rsidRDefault="003817D3" w:rsidP="003817D3">
      <w:pPr>
        <w:spacing w:line="276" w:lineRule="auto"/>
        <w:ind w:firstLine="709"/>
        <w:jc w:val="both"/>
        <w:rPr>
          <w:rFonts w:ascii="Georgia" w:eastAsia="Georgia" w:hAnsi="Georgia" w:cs="Georgia"/>
        </w:rPr>
      </w:pPr>
      <w:r>
        <w:rPr>
          <w:rFonts w:ascii="Georgia" w:eastAsia="Georgia" w:hAnsi="Georgia" w:cs="Georgia"/>
          <w:lang w:val="id-ID"/>
        </w:rPr>
        <w:t>Distribusi filantropi Islam melalui ZIS dan wakaf memiliki kekuatan besar dalam mewujudkan keadilan sosial dan ekonomi. Dengan adanya redistribusi harta dari kalangan mampu kepada yang membutuhkan, maka ketimpangan sosial dapat ditekan dan kemiskinan dapat dikurangi. Dalam skala yang lebih luas, pemberlakuan ZIS dan wakaf secara efektif akan memberikan dampak positif pada perekonomian secara keseluruhan, meningkatkan daya beli masyarakat, dan mendorong kemajuan umat. Islam mengajarkan bahwa filantropi bukan sekadar pemberian materi, tetapi juga bagian dari tanggung jawab sosial yang mulia dan luhur. Dengan menjalankan ZIS dan wakaf, umat Islam berperan dalam membangun tatanan masyarakat yang lebih adil dan sejahtera, serta mewujudkan nilai-nilai keislaman yang menekankan kasih sayang dan saling peduli di antara sesam</w:t>
      </w:r>
      <w:r>
        <w:rPr>
          <w:rFonts w:ascii="Georgia" w:eastAsia="Georgia" w:hAnsi="Georgia" w:cs="Georgia"/>
        </w:rPr>
        <w:t>a.</w:t>
      </w:r>
    </w:p>
    <w:p w14:paraId="6A06E9B8"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lastRenderedPageBreak/>
        <w:t xml:space="preserve">Wakaf juga merupakan salah satu instrumen dana sosial dalam Islam yang kini semakin mendapat perhatian luas, baik dari kalangan pemerintah, lembaga keuangan, maupun masyarakat umum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{"citationItems":[{"id":"ITEM-1","itemData":{"DOI":"10.53429/jdes.v9i2.397","ISSN":"2654-3567","abstract":"Dana Filantropi atau yang dikenal dengna istilah ZISWAF (Zakat, Infaq, Shodaqah dan Wakaf) merupakan kajian menarik akhir akhir ini, khususnya jika dikaitkan dengan masalah kemiskinan di Indonesia. Filantropi Islam memiliki peran penting dalam perekonomian, sebagai instrumen transfer dari kelompok kaya kepada kelompok miskin yang tepat sasaran. Penelitian ini menggunakan metode deskriptif, yang mana merupakan metode penelitian yang bertujuan menelaah secara mendetail tentang latar belakang, sifat dan karakter ataupun ciri-ciri yang khas dari kasus yang bersangkutan. Hasil dari penelitian ini menunjukkan bahwa dana filantropi sangat potensial, mengingat bahwa dana filantropi memiliki peran dan fungsi untuk meningkatkan kesejahteraan masyarakat, maka hendaknya dana filantropi yang ada dimanfaatkan dan dikelola secara profesional untuk mengatasi problematika sosial, yakni kemiskinan.","author":[{"dropping-particle":"","family":"Solihin","given":"","non-dropping-particle":"","parse-names":false,"suffix":""}],"container-title":"Jurnal Dinamika Ekonomi Syariah","id":"ITEM-1","issue":"2","issued":{"date-parts":[["2022"]]},"page":"122-132","title":"Pengelolaan Dana Filantropi Dan Pemberdayaan Masyarkat Miskin","type":"article-journal","volume":"9"},"uris":["http://www.mendeley.com/documents/?uuid=c0c338d6-a104-4cb2-b7f0-a7f4831a795b"]}],"mendeley":{"formattedCitation":"(Solihin 2022)","plainTextFormattedCitation":"(Solihin 2022)","previouslyFormattedCitation":"(Solihin 2022)"},"properties":{"noteIndex":0},"schema":"https://github.com/citation-style-language/schema/raw/master/csl-citation.json"}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(Solihin 2022)</w:t>
      </w:r>
      <w:r>
        <w:rPr>
          <w:rFonts w:ascii="Georgia" w:eastAsia="Georgia" w:hAnsi="Georgia" w:cs="Georgia"/>
          <w:lang w:val="id-ID"/>
        </w:rPr>
        <w:fldChar w:fldCharType="end"/>
      </w:r>
      <w:r>
        <w:rPr>
          <w:rFonts w:ascii="Georgia" w:eastAsia="Georgia" w:hAnsi="Georgia" w:cs="Georgia"/>
          <w:lang w:val="id-ID"/>
        </w:rPr>
        <w:t xml:space="preserve">. Potensi besar yang dimiliki wakaf tidak hanya terletak pada kemampuannya sebagai alat redistribusi kekayaan, tetapi juga pada peranannya dalam mendorong perekonomian yang berkelanjutan demi kemaslahatan umat. Dalam sejarah Islam, wakaf telah memainkan peran yang sangat signifikan dalam mendukung berbagai sektor pembangunan, termasuk sosial, ekonomi, pendidikan, dan kebudayaan. Institusi wakaf telah melahirkan fasilitas pendidikan seperti madrasah, universitas, perpustakaan, dan pusat penelitian yang menjadi fondasi peradaban ilmiah Islam pada masa keemasan. Di bidang kesehatan, wakaf juga turut mendanai pembangunan rumah sakit dan layanan kesehatan bagi masyarakat yang membutuhkan. Melalui berbagai bentuk pengelolaan yang inovatif, wakaf telah memungkinkan pemanfaatan harta secara produktif, sehingga mampu memberikan dampak sosial dan ekonomi dalam jangka </w:t>
      </w:r>
      <w:r w:rsidRPr="001F0082">
        <w:rPr>
          <w:rFonts w:ascii="Georgia" w:eastAsia="Georgia" w:hAnsi="Georgia" w:cs="Georgia"/>
          <w:lang w:val="id-ID"/>
        </w:rPr>
        <w:t>p</w:t>
      </w:r>
      <w:r>
        <w:rPr>
          <w:rFonts w:ascii="Georgia" w:eastAsia="Georgia" w:hAnsi="Georgia" w:cs="Georgia"/>
          <w:lang w:val="id-ID"/>
        </w:rPr>
        <w:t>anjang</w:t>
      </w:r>
      <w:r w:rsidRPr="001F0082">
        <w:rPr>
          <w:rFonts w:ascii="Georgia" w:eastAsia="Georgia" w:hAnsi="Georgia" w:cs="Georgia"/>
          <w:lang w:val="id-ID"/>
        </w:rPr>
        <w:t>.</w:t>
      </w:r>
    </w:p>
    <w:p w14:paraId="26411DD3" w14:textId="77777777" w:rsidR="003817D3" w:rsidRDefault="003817D3" w:rsidP="003817D3">
      <w:pPr>
        <w:spacing w:line="276" w:lineRule="auto"/>
        <w:ind w:firstLine="709"/>
        <w:jc w:val="both"/>
        <w:rPr>
          <w:rFonts w:ascii="Georgia" w:eastAsia="Georgia" w:hAnsi="Georgia" w:cs="Georgia"/>
        </w:rPr>
      </w:pPr>
      <w:r>
        <w:rPr>
          <w:rFonts w:ascii="Georgia" w:eastAsia="Georgia" w:hAnsi="Georgia" w:cs="Georgia"/>
          <w:lang w:val="id-ID"/>
        </w:rPr>
        <w:t>Perputaran harta wakaf pada masa pemerintahan Islam terdahulu menunjukkan betapa kuatnya kontribusi wakaf dalam meningkatkan kesejahteraan umat dan memperkuat kemajuan peradaban. Wakaf yang dikelola dengan baik tidak hanya sekadar menjadi aset statis, tetapi juga mampu menghasilkan pendapatan yang terus-menerus digunakan untuk mendanai program-program sosial, pendidikan, dan kesejahteraan publik. Sistem ini memastikan bahwa harta wakaf dapat terus berputar di tengah masyarakat tanpa habis, dengan prinsip keberlanjutan dan pemanfaatan jangka panjang. Oleh karena itu, sangat wajar bagi para cendekiawan dan ulama saat ini untuk memandang wakaf sebagai salah satu kunci dalam upaya membangun kembali peradaban Islam yang pernah berjaya. Mereka melihat wakaf sebagai aset yang berpotensi besar dalam menjawab tantangan ekonomi, sosial, dan pendidikan modern. Dengan pengelolaan yang profesional dan transparan, wakaf diharapkan mampu menjadi solusi untuk berbagai permasalahan umat, mulai dari pengentasan kemiskinan hingga penguatan sektor pendidikan dan kesehatan. Melalui upaya revitalisasi peran wakaf, diharapkan peradaban Islam dapat kembali bangkit dengan daya saing yang tinggi dan memberikan kontribusi positif bagi dunia</w:t>
      </w:r>
      <w:r>
        <w:rPr>
          <w:rFonts w:ascii="Georgia" w:eastAsia="Georgia" w:hAnsi="Georgia" w:cs="Georgia"/>
        </w:rPr>
        <w:t>.</w:t>
      </w:r>
    </w:p>
    <w:p w14:paraId="2B21E34C" w14:textId="77777777" w:rsidR="003817D3" w:rsidRDefault="003817D3" w:rsidP="003817D3">
      <w:pPr>
        <w:spacing w:line="276" w:lineRule="auto"/>
        <w:ind w:firstLine="709"/>
        <w:jc w:val="both"/>
        <w:rPr>
          <w:rFonts w:ascii="Georgia" w:eastAsia="Georgia" w:hAnsi="Georgia" w:cs="Georgia"/>
        </w:rPr>
      </w:pPr>
      <w:r>
        <w:rPr>
          <w:rFonts w:ascii="Georgia" w:eastAsia="Georgia" w:hAnsi="Georgia" w:cs="Georgia"/>
          <w:lang w:val="id-ID"/>
        </w:rPr>
        <w:t xml:space="preserve">Kemiskinan masih menjadi masalah sosial yang kompleks di berbagai wilayah Indonesia dan memerlukan perhatian serius dari berbagai pihak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{"citationItems":[{"id":"ITEM-1","itemData":{"DOI":"10.53429/jdes.v9i2.397","ISSN":"2654-3567","abstract":"Dana Filantropi atau yang dikenal dengna istilah ZISWAF (Zakat, Infaq, Shodaqah dan Wakaf) merupakan kajian menarik akhir akhir ini, khususnya jika dikaitkan dengan masalah kemiskinan di Indonesia. Filantropi Islam memiliki peran penting dalam perekonomian, sebagai instrumen transfer dari kelompok kaya kepada kelompok miskin yang tepat sasaran. Penelitian ini menggunakan metode deskriptif, yang mana merupakan metode penelitian yang bertujuan menelaah secara mendetail tentang latar belakang, sifat dan karakter ataupun ciri-ciri yang khas dari kasus yang bersangkutan. Hasil dari penelitian ini menunjukkan bahwa dana filantropi sangat potensial, mengingat bahwa dana filantropi memiliki peran dan fungsi untuk meningkatkan kesejahteraan masyarakat, maka hendaknya dana filantropi yang ada dimanfaatkan dan dikelola secara profesional untuk mengatasi problematika sosial, yakni kemiskinan.","author":[{"dropping-particle":"","family":"Solihin","given":"","non-dropping-particle":"","parse-names":false,"suffix":""}],"container-title":"Jurnal Dinamika Ekonomi Syariah","id":"ITEM-1","issue":"2","issued":{"date-parts":[["2022"]]},"page":"122-132","title":"Pengelolaan Dana Filantropi Dan Pemberdayaan Masyarkat Miskin","type":"article-journal","volume":"9"},"uris":["http://www.mendeley.com/documents/?uuid=c0c338d6-a104-4cb2-b7f0-a7f4831a795b"]}],"mendeley":{"formattedCitation":"(Solihin 2022)","plainTextFormattedCitation":"(Solihin 2022)","previouslyFormattedCitation":"(Solihin 2022)"},"properties":{"noteIndex":0},"schema":"https://github.com/citation-style-language/schema/raw/master/csl-citation.json"}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(Solihin 2022)</w:t>
      </w:r>
      <w:r>
        <w:rPr>
          <w:rFonts w:ascii="Georgia" w:eastAsia="Georgia" w:hAnsi="Georgia" w:cs="Georgia"/>
          <w:lang w:val="id-ID"/>
        </w:rPr>
        <w:fldChar w:fldCharType="end"/>
      </w:r>
      <w:r>
        <w:rPr>
          <w:rFonts w:ascii="Georgia" w:eastAsia="Georgia" w:hAnsi="Georgia" w:cs="Georgia"/>
          <w:lang w:val="id-ID"/>
        </w:rPr>
        <w:t xml:space="preserve">. Tingkat pendidikan masyarakat yang rendah menjadi salah satu faktor utama yang mempengaruhi tingginya angka kemiskinan, karena keterbatasan pendidikan sering kali membatasi akses masyarakat terhadap pekerjaan yang layak dan keterampilan yang dapat meningkatkan taraf hidup mereka. Ketidaksetaraan dalam akses pendidikan ini menciptakan kesenjangan antara kelompok kaya dan miskin, di mana mereka yang memiliki kekayaan lebih mudah mendapatkan pendidikan yang berkualitas, sementara masyarakat kurang mampu terjebak dalam lingkaran kemiskinan yang sulit untuk diatasi. Di samping itu, pola hidup yang buruk, seperti konsumtif dan hedonisme, juga turut memperparah kemiskinan. Sikap konsumtif dan kecenderungan untuk mengikuti gaya hidup mewah tanpa mempertimbangkan kemampuan finansial tidak hanya membebani individu, tetapi juga dapat </w:t>
      </w:r>
      <w:r>
        <w:rPr>
          <w:rFonts w:ascii="Georgia" w:eastAsia="Georgia" w:hAnsi="Georgia" w:cs="Georgia"/>
          <w:lang w:val="id-ID"/>
        </w:rPr>
        <w:lastRenderedPageBreak/>
        <w:t xml:space="preserve">melemahkan ekonomi masyarakat secara keseluruhan, mengingat banyak orang yang terjebak dalam hutang atau pengeluaran yang melebihi pendapatan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{"citationItems":[{"id":"ITEM-1","itemData":{"DOI":"10.53429/jdes.v9i2.397","ISSN":"2654-3567","abstract":"Dana Filantropi atau yang dikenal dengna istilah ZISWAF (Zakat, Infaq, Shodaqah dan Wakaf) merupakan kajian menarik akhir akhir ini, khususnya jika dikaitkan dengan masalah kemiskinan di Indonesia. Filantropi Islam memiliki peran penting dalam perekonomian, sebagai instrumen transfer dari kelompok kaya kepada kelompok miskin yang tepat sasaran. Penelitian ini menggunakan metode deskriptif, yang mana merupakan metode penelitian yang bertujuan menelaah secara mendetail tentang latar belakang, sifat dan karakter ataupun ciri-ciri yang khas dari kasus yang bersangkutan. Hasil dari penelitian ini menunjukkan bahwa dana filantropi sangat potensial, mengingat bahwa dana filantropi memiliki peran dan fungsi untuk meningkatkan kesejahteraan masyarakat, maka hendaknya dana filantropi yang ada dimanfaatkan dan dikelola secara profesional untuk mengatasi problematika sosial, yakni kemiskinan.","author":[{"dropping-particle":"","family":"Solihin","given":"","non-dropping-particle":"","parse-names":false,"suffix":""}],"container-title":"Jurnal Dinamika Ekonomi Syariah","id":"ITEM-1","issue":"2","issued":{"date-parts":[["2022"]]},"page":"122-132","title":"Pengelolaan Dana Filantropi Dan Pemberdayaan Masyarkat Miskin","type":"article-journal","volume":"9"},"uris":["http://www.mendeley.com/documents/?uuid=c0c338d6-a104-4cb2-b7f0-a7f4831a795b"]}],"mendeley":{"formattedCitation":"(Solihin 2022)","plainTextFormattedCitation":"(Solihin 2022)","previouslyFormattedCitation":"(Solihin 2022)"},"properties":{"noteIndex":0},"schema":"https://github.com/citation-style-language/schema/raw/master/csl-citation.json"}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(Solihin 2022)</w:t>
      </w:r>
      <w:r>
        <w:rPr>
          <w:rFonts w:ascii="Georgia" w:eastAsia="Georgia" w:hAnsi="Georgia" w:cs="Georgia"/>
          <w:lang w:val="id-ID"/>
        </w:rPr>
        <w:fldChar w:fldCharType="end"/>
      </w:r>
      <w:r>
        <w:rPr>
          <w:rFonts w:ascii="Georgia" w:eastAsia="Georgia" w:hAnsi="Georgia" w:cs="Georgia"/>
        </w:rPr>
        <w:t>.</w:t>
      </w:r>
    </w:p>
    <w:p w14:paraId="4E19A490"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 xml:space="preserve">Istilah "filantropi" sendiri sebenarnya tidak berasal dari Islam, tetapi dari bahasa Yunani, yang secara harfiah berarti "kecintaan kepada sesama manusia." Filantropi dalam konteks Yunani berfokus pada kasih sayang dan kebaikan terhadap orang lain, tanpa unsur kewajiban religius tertentu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{"citationItems":[{"id":"ITEM-1","itemData":{"ISBN":"9786025251467","abstract":"Menilik sejarahnya, kegiatan filantropi pada masa dahulu (baca: di Indonesia) masih sangat tradisional, sehingga kegiatan-kegiatan filantropi kurang berkembang. Penyebab kondisi tersebut karena beberapa faktor, salah satu diantaranya adalah manajemen penggalangan dan penyaluran dana yang kurang tepat sehingga kepercayaan publik lambat laun menjadi hilang","author":[{"dropping-particle":"","family":"Makhrus","given":"","non-dropping-particle":"","parse-names":false,"suffix":""}],"container-title":"Litera","id":"ITEM-1","issued":{"date-parts":[["2018"]]},"number-of-pages":"158","title":"Dinamika dan Aktivisme Filantropi Islam Dalam Pemberdayaan Masyarakat","type":"book"},"uris":["http://www.mendeley.com/documents/?uuid=54d3a3bf-a479-4cca-a860-e480a6c238c0"]}],"mendeley":{"formattedCitation":"(Makhrus 2018)","plainTextFormattedCitation":"(Makhrus 2018)","previouslyFormattedCitation":"(Makhrus 2018)"},"properties":{"noteIndex":0},"schema":"https://github.com/citation-style-language/schema/raw/master/csl-citation.json"}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(Makhrus 2018)</w:t>
      </w:r>
      <w:r>
        <w:rPr>
          <w:rFonts w:ascii="Georgia" w:eastAsia="Georgia" w:hAnsi="Georgia" w:cs="Georgia"/>
          <w:lang w:val="id-ID"/>
        </w:rPr>
        <w:fldChar w:fldCharType="end"/>
      </w:r>
      <w:r>
        <w:rPr>
          <w:rFonts w:ascii="Georgia" w:eastAsia="Georgia" w:hAnsi="Georgia" w:cs="Georgia"/>
          <w:lang w:val="id-ID"/>
        </w:rPr>
        <w:t>. Dalam Islam, konsep cinta dan kepedulian terhadap sesama ini memiliki dimensi yang lebih mendalam dan terstruktur, terutama melalui kewajiban yang melekat pada ajaran agama. Islam tidak hanya menganjurkan kepedulian terhadap orang lain sebagai bentuk cinta universal, tetapi juga menetapkannya sebagai bagian dari ibadah wajib dan sunnah. Zakat, misalnya, adalah kewajiban yang diatur dengan jelas dalam rukun Islam dan diwajibkan bagi setiap Muslim yang memenuhi syarat, sedangkan infak, sedekah, dan wakaf merupakan anjuran sunnah yang sangat dianjurkan untuk mendorong kebaikan sosial secara berkelanjutan</w:t>
      </w:r>
      <w:r w:rsidRPr="001F0082">
        <w:rPr>
          <w:rFonts w:ascii="Georgia" w:eastAsia="Georgia" w:hAnsi="Georgia" w:cs="Georgia"/>
          <w:lang w:val="id-ID"/>
        </w:rPr>
        <w:t>.</w:t>
      </w:r>
    </w:p>
    <w:p w14:paraId="48CB0CDE"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Kepatuhan terhadap kewajiban seperti zakat dan pelaksanaan infak, sedekah, serta wakaf tidak hanya dimaksudkan sebagai tindakan kebaikan personal, tetapi juga sebagai wujud tanggung jawab sosial yang memiliki dampak luas bagi kesejahteraan masyarakat. Dalam pandangan Islam, tindakan ini merupakan manifestasi dari kebajikan yang bersumber dari keyakinan teologis, di mana seorang Muslim percaya bahwa Allah menginginkan kesejahteraan dan keadilan sosial bagi seluruh umat manusia. Oleh karena itu, tindakan berbagi dan membantu sesama, baik melalui zakat maupun sedekah, dipandang sebagai sarana untuk menciptakan keseimbangan ekonomi dan sosial dalam masyarakat. Filantropi dalam Islam dengan demikian memiliki cakupan yang lebih luas, karena bertujuan tidak hanya untuk memenuhi kebutuhan fisik penerima bantuan, tetapi juga untuk menumbuhkan ikatan sosial dan rasa solidaritas antarindividu dalam masyarakat Muslim.</w:t>
      </w:r>
    </w:p>
    <w:p w14:paraId="30B97159"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Keberadaan filantropi dalam Islam yang berakar pada nilai-nilai keagamaan juga bertujuan membangun ikatan sosial yang lebih humanis dan inklusif. Ajaran-ajaran filantropis ini membangkitkan semangat persaudaraan yang menghubungkan satu individu dengan yang lain melalui kebaikan dan kemurahan hati. Ini bukan hanya soal memberi, tetapi tentang membangun komunitas yang saling peduli dan mendukung. Di masa sekarang, filantropi Islam mengalami perkembangan yang signifikan, di mana konsep ini tidak hanya diwujudkan melalui perorangan tetapi juga melalui lembaga-lembaga resmi yang menjalankan pengelolaan dana sosial secara lebih profesional. Lembaga-lembaga zakat, infak, dan sedekah kini bekerja sama dan berperan aktif dalam mendistribusikan bantuan secara tepat sasaran dan efisien, baik dalam bentuk bantuan langsung maupun melalui program-program pemberdayaan.</w:t>
      </w:r>
    </w:p>
    <w:p w14:paraId="553E2EDC" w14:textId="77777777" w:rsidR="003817D3" w:rsidRDefault="003817D3" w:rsidP="003817D3">
      <w:pPr>
        <w:spacing w:line="276" w:lineRule="auto"/>
        <w:ind w:firstLine="709"/>
        <w:jc w:val="both"/>
        <w:rPr>
          <w:rFonts w:ascii="Georgia" w:eastAsia="Georgia" w:hAnsi="Georgia" w:cs="Georgia"/>
        </w:rPr>
      </w:pPr>
      <w:r>
        <w:rPr>
          <w:rFonts w:ascii="Georgia" w:eastAsia="Georgia" w:hAnsi="Georgia" w:cs="Georgia"/>
          <w:lang w:val="id-ID"/>
        </w:rPr>
        <w:t xml:space="preserve">Seiring perkembangan zaman, filantropi Islam mulai menunjukkan perubahan yang signifikan. Salah satu perubahan penting yang terlihat adalah mulai bermunculannya berbagai organisasi filantropi Islam yang beroperasi secara lebih profesional dan berbadan hukum. Organisasi-organisasi ini bukan lagi sekadar lembaga sosial, tetapi telah bergerak sebagai entitas profesional yang mengelola dana umat dengan akuntabilitas dan transparansi. Dengan adanya badan hukum dan keahlian dalam manajemen dana sosial, organisasi filantropi Islam kini dapat </w:t>
      </w:r>
      <w:r>
        <w:rPr>
          <w:rFonts w:ascii="Georgia" w:eastAsia="Georgia" w:hAnsi="Georgia" w:cs="Georgia"/>
          <w:lang w:val="id-ID"/>
        </w:rPr>
        <w:lastRenderedPageBreak/>
        <w:t>berfungsi lebih efektif dalam menjalankan program-program yang memiliki dampak sosial jangka panjang. Organisasi-organisasi ini menjadi penghubung antara para pemberi zakat, infak, dan sedekah dengan masyarakat penerima manfaat, sehingga tercipta ekosistem filantropi Islam yang lebih kuat, terpercaya, dan berkelanjutan</w:t>
      </w:r>
      <w:r>
        <w:rPr>
          <w:rFonts w:ascii="Georgia" w:eastAsia="Georgia" w:hAnsi="Georgia" w:cs="Georgia"/>
        </w:rPr>
        <w:t>.</w:t>
      </w:r>
    </w:p>
    <w:p w14:paraId="4D988B5B"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 xml:space="preserve">Pengembangan organisasi filantropi Islam di Indonesia masih belum sebanding dengan potensi pengumpulan dana yang sangat besar. Potensi ini, menurut tokoh Islam terkemuka Azyumardi Azra, sebenarnya bisa jauh lebih tinggi, mengingat Indonesia memiliki jumlah populasi Muslim terbesar di dunia. Azra mencatat bahwa zakat, infak, shadaqah, dan wakaf (ZISWAF), sebagai bentuk filantropi Islam yang paling umum dikenal, memiliki potensi luar biasa untuk mencapai sekitar Rp 217 triliun setiap tahunnya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{"citationItems":[{"id":"ITEM-1","itemData":{"ISBN":"9786025251467","abstract":"Menilik sejarahnya, kegiatan filantropi pada masa dahulu (baca: di Indonesia) masih sangat tradisional, sehingga kegiatan-kegiatan filantropi kurang berkembang. Penyebab kondisi tersebut karena beberapa faktor, salah satu diantaranya adalah manajemen penggalangan dan penyaluran dana yang kurang tepat sehingga kepercayaan publik lambat laun menjadi hilang","author":[{"dropping-particle":"","family":"Makhrus","given":"","non-dropping-particle":"","parse-names":false,"suffix":""}],"container-title":"Litera","id":"ITEM-1","issued":{"date-parts":[["2018"]]},"number-of-pages":"158","title":"Dinamika dan Aktivisme Filantropi Islam Dalam Pemberdayaan Masyarakat","type":"book"},"uris":["http://www.mendeley.com/documents/?uuid=54d3a3bf-a479-4cca-a860-e480a6c238c0"]}],"mendeley":{"formattedCitation":"(Makhrus 2018)","plainTextFormattedCitation":"(Makhrus 2018)","previouslyFormattedCitation":"(Makhrus 2018)"},"properties":{"noteIndex":0},"schema":"https://github.com/citation-style-language/schema/raw/master/csl-citation.json"}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(Makhrus 2018)</w:t>
      </w:r>
      <w:r>
        <w:rPr>
          <w:rFonts w:ascii="Georgia" w:eastAsia="Georgia" w:hAnsi="Georgia" w:cs="Georgia"/>
          <w:lang w:val="id-ID"/>
        </w:rPr>
        <w:fldChar w:fldCharType="end"/>
      </w:r>
      <w:r>
        <w:rPr>
          <w:rFonts w:ascii="Georgia" w:eastAsia="Georgia" w:hAnsi="Georgia" w:cs="Georgia"/>
          <w:lang w:val="id-ID"/>
        </w:rPr>
        <w:t>. Angka ini mencerminkan jumlah dana yang sangat besar yang berpotensi dikumpulkan untuk meningkatkan kesejahteraan masyarakat, terutama jika dikelola secara optimal dan terstruktur. Namun, potensi ini masih jauh dari realisasi, meskipun semakin banyak pihak yang terlibat dalam pengumpulan dan distribusinya. Fenomena ini menjadikan pengelolaan dana ZISWAF sebagai "rebutan" di antara berbagai lembaga, termasuk lembaga pemerintah, organisasi masyarakat (ormas) Islam, pengelola masjid, dan lembaga swadaya masyarakat (LSM) yang berperan sebagai kolektor dan distributor dana tersebut.</w:t>
      </w:r>
    </w:p>
    <w:p w14:paraId="70270F4D"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 xml:space="preserve">Laporan Badan Amil Zakat Nasional (BAZNAS) pada tahun 2011 menunjukkan bahwa total dana filantropi Islam yang berhasil dikumpulkan baru mencapai Rp 1,75 triliun, jumlah yang masih sangat jauh dari potensi maksimal yang diperkirakan. Selain itu, dana yang diberikan langsung oleh individu kepada orang-orang yang membutuhkan tidak termasuk dalam data tersebut, sehingga angka sesungguhnya mungkin lebih tinggi </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{"citationItems":[{"id":"ITEM-1","itemData":{"ISBN":"9786025251467","abstract":"Menilik sejarahnya, kegiatan filantropi pada masa dahulu (baca: di Indonesia) masih sangat tradisional, sehingga kegiatan-kegiatan filantropi kurang berkembang. Penyebab kondisi tersebut karena beberapa faktor, salah satu diantaranya adalah manajemen penggalangan dan penyaluran dana yang kurang tepat sehingga kepercayaan publik lambat laun menjadi hilang","author":[{"dropping-particle":"","family":"Makhrus","given":"","non-dropping-particle":"","parse-names":false,"suffix":""}],"container-title":"Litera","id":"ITEM-1","issued":{"date-parts":[["2018"]]},"number-of-pages":"158","title":"Dinamika dan Aktivisme Filantropi Islam Dalam Pemberdayaan Masyarakat","type":"book"},"uris":["http://www.mendeley.com/documents/?uuid=54d3a3bf-a479-4cca-a860-e480a6c238c0"]}],"mendeley":{"formattedCitation":"(Makhrus 2018)","plainTextFormattedCitation":"(Makhrus 2018)","previouslyFormattedCitation":"(Makhrus 2018)"},"properties":{"noteIndex":0},"schema":"https://github.com/citation-style-language/schema/raw/master/csl-citation.json"}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(Makhrus 2018)</w:t>
      </w:r>
      <w:r>
        <w:rPr>
          <w:rFonts w:ascii="Georgia" w:eastAsia="Georgia" w:hAnsi="Georgia" w:cs="Georgia"/>
          <w:lang w:val="id-ID"/>
        </w:rPr>
        <w:fldChar w:fldCharType="end"/>
      </w:r>
      <w:r>
        <w:rPr>
          <w:rFonts w:ascii="Georgia" w:eastAsia="Georgia" w:hAnsi="Georgia" w:cs="Georgia"/>
          <w:lang w:val="id-ID"/>
        </w:rPr>
        <w:t>. Namun, perbedaan besar antara potensi dan pencapaian ini menunjukkan bahwa masih ada banyak tantangan dalam mengoptimalkan pengumpulan dan pemanfaatan dana filantropi Islam. Beberapa faktor yang berperan antara lain adalah kurangnya edukasi masyarakat mengenai pentingnya memberikan zakat melalui lembaga resmi, serta terbatasnya jumlah lembaga filantropi Islam yang memiliki kapasitas manajerial dan sistem pendistribusian yang efektif. Hal ini mengindikasikan bahwa meskipun potensi keuangan Islam di Indonesia sangat besar, pengembangan organisasinya masih membutuhkan upaya lebih lanjut agar mampu memenuhi kebutuhan masyarakat dan memberikan dampak sosial yang signifikan.</w:t>
      </w:r>
    </w:p>
    <w:p w14:paraId="2582F6BC"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 xml:space="preserve">Dari sudut pandang sosial dan budaya, pemberdayaan masyarakat menempatkan sumber daya manusia sebagai aktor utama dalam pembangunan, baik sebagai individu maupun sebagai bagian dari komunitas. Sumber daya manusia dalam hal ini dipandang sebagai pelaku yang memiliki peran ganda, yaitu sebagai penerima manfaat dari program pemberdayaan sekaligus penggerak bagi masyarakat lainnya. Dalam konteks produksi, pemberdayaan masyarakat produktif dilakukan dengan memberikan akses kepada masyarakat untuk terlibat dalam proses ekonomi, seperti membuka lapangan pekerjaan, mendorong usaha kecil menengah, atau menciptakan keterampilan baru yang mendukung ketahanan ekonomi. Selain itu, pemberdayaan juga mencakup pemerataan akses terhadap sumber daya ekonomi, pendidikan, dan </w:t>
      </w:r>
      <w:r>
        <w:rPr>
          <w:rFonts w:ascii="Georgia" w:eastAsia="Georgia" w:hAnsi="Georgia" w:cs="Georgia"/>
          <w:lang w:val="id-ID"/>
        </w:rPr>
        <w:lastRenderedPageBreak/>
        <w:t>kesehatan, sehingga semua lapisan masyarakat memiliki kesempatan yang setara untuk berkembang. Melalui pemberdayaan ini, masyarakat tidak hanya mendapatkan kekuatan ekonomi, tetapi juga kekuatan dalam hal wewenang dan pengambilan</w:t>
      </w:r>
      <w:r w:rsidRPr="001F0082">
        <w:rPr>
          <w:rFonts w:ascii="Georgia" w:eastAsia="Georgia" w:hAnsi="Georgia" w:cs="Georgia"/>
          <w:lang w:val="id-ID"/>
        </w:rPr>
        <w:t xml:space="preserve"> </w:t>
      </w:r>
      <w:r>
        <w:rPr>
          <w:rFonts w:ascii="Georgia" w:eastAsia="Georgia" w:hAnsi="Georgia" w:cs="Georgia"/>
          <w:lang w:val="id-ID"/>
        </w:rPr>
        <w:t>keputusan, yang sangat penting untuk menjaga kemandirian serta mengurangi ketergantungan pada bantuan eksternal.</w:t>
      </w:r>
    </w:p>
    <w:p w14:paraId="2C404438"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Pemberdayaan juga bertujuan untuk meningkatkan kesadaran masyarakat akan pentingnya interdependensi atau saling ketergantungan di antara individu dan kelompok, yang pada akhirnya akan memperkuat rasa kebersamaan dan solidaritas sosial. Kesadaran ini penting dalam menghadapi tantangan-tantangan sosial yang lebih besar, sehingga masyarakat dapat bekerja sama untuk mencapai tujuan bersama dan mengatasi masalah yang dihadapi secara kolektif. Terakhir, konsep pemberdayaan juga menekankan pentingnya kelangsungan untuk berkembang, yaitu kemampuan masyarakat untuk tidak hanya mencapai kesejahteraan sesaat tetapi juga beradaptasi dan bertahan dalam perubahan kondisi sosial dan ekonomi di masa depan</w:t>
      </w:r>
    </w:p>
    <w:p w14:paraId="3885DB7B"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Faktor ketidakadilan sosial juga memainkan peran signifikan dalam memperdalam jurang kemiskinan. Ketidakadilan ini dapat terjadi dalam berbagai bentuk, mulai dari distribusi kekayaan yang tidak merata, hingga akses terhadap layanan dasar seperti kesehatan dan pendidikan yang sering kali hanya dapat dinikmati oleh sebagian kecil masyarakat yang mampu secara ekonomi. Hal ini diperparah oleh kezaliman para penguasa yang korup, yang lebih mementingkan kepentingan pribadi dan kelompok daripada kesejahteraan rakyat. Korupsi di kalangan pejabat publik tidak hanya menyalahgunakan dana yang seharusnya digunakan untuk pembangunan dan kesejahteraan masyarakat, tetapi juga merusak sistem pemerintahan yang seharusnya berpihak pada keadilan. Akibatnya, anggaran negara yang seharusnya dapat digunakan untuk membangun infrastruktur, meningkatkan layanan publik, dan memperluas akses ekonomi sering kali hilang karena tindakan korupsi. Dampak dari korupsi ini sangat dirasakan oleh masyarakat miskin yang kehilangan kesempatan untuk menikmati fasilitas publik yang layak dan tidak mendapatkan perlindungan yang memadai dari negara. Oleh karena itu, untuk mengatasi kemiskinan secara menyeluruh, dibutuhkan pendekatan yang terintegrasi dengan fokus pada peningkatan pendidikan, perubahan pola pikir, serta penegakan hukum yang ketat terhadap praktik korupsi dan kezaliman, sehingga tercipta tatanan sosial yang lebih adil dan sejahtera bagi semua lapisan masyarakat.</w:t>
      </w:r>
    </w:p>
    <w:p w14:paraId="0241CDF0" w14:textId="77777777" w:rsidR="003817D3" w:rsidRPr="001F0082"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Tujuan utama dari kebijakan-kebijakan filantropi Islam ini adalah menciptakan kesetaraan dan mengurangi kesenjangan sosial-ekonomi dalam masyarakat. Dengan demikian, umat Islam yang lebih mampu dapat membantu mereka yang kesulitan, sekaligus memperkuat rasa persaudaraan dan solidaritas. Selain itu, kebijakan-kebijakan ini diharapkan mampu meningkatkan kesejahteraan sosial dan ekonomi, tidak hanya untuk individu penerima bantuan tetapi juga bagi kemajuan masyarakat secara keseluruhan. Filantropi dalam Islam bukan sekadar kewajiban, tetapi juga cerminan ketakwaan dan kepedulian terhadap hak-hak sesama manusia, di mana kekayaan dipandang sebagai titipan dari Allah yang harus dimanfaatkan untuk kebaikan bersama</w:t>
      </w:r>
      <w:r w:rsidRPr="001F0082">
        <w:rPr>
          <w:rFonts w:ascii="Georgia" w:eastAsia="Georgia" w:hAnsi="Georgia" w:cs="Georgia"/>
          <w:lang w:val="id-ID"/>
        </w:rPr>
        <w:t>.</w:t>
      </w:r>
    </w:p>
    <w:p w14:paraId="318611E8" w14:textId="77777777" w:rsidR="003817D3" w:rsidRPr="008708F7" w:rsidRDefault="003817D3" w:rsidP="003817D3">
      <w:pPr>
        <w:spacing w:line="276" w:lineRule="auto"/>
        <w:ind w:firstLine="709"/>
        <w:jc w:val="both"/>
        <w:rPr>
          <w:rFonts w:ascii="Georgia" w:eastAsia="Georgia" w:hAnsi="Georgia" w:cs="Georgia"/>
          <w:lang w:val="id-ID"/>
        </w:rPr>
      </w:pPr>
      <w:r>
        <w:rPr>
          <w:rFonts w:ascii="Georgia" w:eastAsia="Georgia" w:hAnsi="Georgia" w:cs="Georgia"/>
        </w:rPr>
        <w:lastRenderedPageBreak/>
        <w:t>H</w:t>
      </w:r>
      <w:r>
        <w:rPr>
          <w:rFonts w:ascii="Georgia" w:eastAsia="Georgia" w:hAnsi="Georgia" w:cs="Georgia"/>
          <w:lang w:val="id-ID"/>
        </w:rPr>
        <w:t>asil</w:t>
      </w:r>
      <w:r>
        <w:rPr>
          <w:rFonts w:ascii="Georgia" w:eastAsia="Georgia" w:hAnsi="Georgia" w:cs="Georgia"/>
        </w:rPr>
        <w:t xml:space="preserve"> </w:t>
      </w:r>
      <w:r>
        <w:rPr>
          <w:rFonts w:ascii="Georgia" w:eastAsia="Georgia" w:hAnsi="Georgia" w:cs="Georgia"/>
          <w:lang w:val="id-ID"/>
        </w:rPr>
        <w:t>d</w:t>
      </w:r>
      <w:r>
        <w:rPr>
          <w:rFonts w:ascii="Georgia" w:eastAsia="Georgia" w:hAnsi="Georgia" w:cs="Georgia"/>
        </w:rPr>
        <w:t xml:space="preserve">an </w:t>
      </w:r>
      <w:proofErr w:type="spellStart"/>
      <w:r>
        <w:rPr>
          <w:rFonts w:ascii="Georgia" w:eastAsia="Georgia" w:hAnsi="Georgia" w:cs="Georgia"/>
        </w:rPr>
        <w:t>pembahasan</w:t>
      </w:r>
      <w:proofErr w:type="spellEnd"/>
      <w:r>
        <w:rPr>
          <w:rFonts w:ascii="Georgia" w:eastAsia="Georgia" w:hAnsi="Georgia" w:cs="Georgia"/>
          <w:lang w:val="id-ID"/>
        </w:rPr>
        <w:t xml:space="preserve"> penelitian ini diharapkan</w:t>
      </w:r>
      <w:r>
        <w:rPr>
          <w:rFonts w:ascii="Georgia" w:eastAsia="Georgia" w:hAnsi="Georgia" w:cs="Georgia"/>
        </w:rPr>
        <w:t xml:space="preserve"> </w:t>
      </w:r>
      <w:proofErr w:type="spellStart"/>
      <w:r>
        <w:rPr>
          <w:rFonts w:ascii="Georgia" w:eastAsia="Georgia" w:hAnsi="Georgia" w:cs="Georgia"/>
        </w:rPr>
        <w:t>dapat</w:t>
      </w:r>
      <w:proofErr w:type="spellEnd"/>
      <w:r>
        <w:rPr>
          <w:rFonts w:ascii="Georgia" w:eastAsia="Georgia" w:hAnsi="Georgia" w:cs="Georgia"/>
        </w:rPr>
        <w:t xml:space="preserve"> </w:t>
      </w:r>
      <w:proofErr w:type="spellStart"/>
      <w:r>
        <w:rPr>
          <w:rFonts w:ascii="Georgia" w:eastAsia="Georgia" w:hAnsi="Georgia" w:cs="Georgia"/>
        </w:rPr>
        <w:t>membantu</w:t>
      </w:r>
      <w:proofErr w:type="spellEnd"/>
      <w:r>
        <w:rPr>
          <w:rFonts w:ascii="Georgia" w:eastAsia="Georgia" w:hAnsi="Georgia" w:cs="Georgia"/>
        </w:rPr>
        <w:t xml:space="preserve"> </w:t>
      </w:r>
      <w:r>
        <w:rPr>
          <w:rStyle w:val="selectable-text1"/>
          <w:rFonts w:ascii="Georgia" w:hAnsi="Georgia"/>
          <w:lang w:val="id-ID"/>
        </w:rPr>
        <w:t>Mengoptimalkan peran filantropi Islam, seperti zakat, infaq, sedekah, dan wakaf, dalam mendukung pemberdayaan masyarakat melalui peningkatan akses dan kualitas di sektor pendidikan dan kesehatan, sambil mengidentifikasi peluang serta mengatasi tantangan yang ada.</w:t>
      </w:r>
      <w:r>
        <w:rPr>
          <w:rStyle w:val="selectable-text1"/>
          <w:rFonts w:ascii="Georgia" w:hAnsi="Georgia"/>
        </w:rPr>
        <w:t xml:space="preserve"> </w:t>
      </w:r>
      <w:r>
        <w:rPr>
          <w:rFonts w:ascii="Georgia" w:eastAsia="Georgia" w:hAnsi="Georgia" w:cs="Georgia"/>
          <w:lang w:val="id-ID"/>
        </w:rPr>
        <w:t>Tujuan penelitian ini adalah :</w:t>
      </w:r>
      <w:r>
        <w:rPr>
          <w:rFonts w:ascii="Georgia" w:eastAsia="Georgia" w:hAnsi="Georgia" w:cs="Georgia"/>
        </w:rPr>
        <w:t xml:space="preserve"> (1) </w:t>
      </w:r>
      <w:r>
        <w:rPr>
          <w:rFonts w:ascii="Georgia" w:hAnsi="Georgia"/>
          <w:lang w:val="id-ID"/>
        </w:rPr>
        <w:t>Mengembangkan model inovatif untuk meningkatkan transparansi, akuntabilitas, dan dampak filantropi Islam terhadap kesejahteraan masyarakat.</w:t>
      </w:r>
      <w:r>
        <w:rPr>
          <w:rFonts w:ascii="Georgia" w:hAnsi="Georgia"/>
        </w:rPr>
        <w:t xml:space="preserve"> (2) </w:t>
      </w:r>
      <w:r>
        <w:rPr>
          <w:rFonts w:ascii="Georgia" w:hAnsi="Georgia"/>
          <w:lang w:val="id-ID"/>
        </w:rPr>
        <w:t>Mengeksplorasi bagaimana digitalisasi dan platform berbasis teknologi dapat meningkatkan efektivitas dan aksesibilitas filantropi Islam di bidang pendidikan dan kesehatan.</w:t>
      </w:r>
      <w:r>
        <w:rPr>
          <w:rFonts w:ascii="Georgia" w:hAnsi="Georgia"/>
        </w:rPr>
        <w:t xml:space="preserve"> (3) </w:t>
      </w:r>
      <w:r>
        <w:rPr>
          <w:rFonts w:ascii="Georgia" w:hAnsi="Georgia"/>
          <w:lang w:val="id-ID"/>
        </w:rPr>
        <w:t>Mengidentifikasi potensi zakat, infaq, sedekah, dan wakaf dalam mendukung program pendidikan dan kesehatan masyarakat secara berkelanjutan.</w:t>
      </w:r>
      <w:r>
        <w:rPr>
          <w:rFonts w:ascii="Georgia" w:hAnsi="Georgia"/>
        </w:rPr>
        <w:t xml:space="preserve"> (4) </w:t>
      </w:r>
      <w:r>
        <w:rPr>
          <w:rFonts w:ascii="Georgia" w:hAnsi="Georgia"/>
          <w:lang w:val="id-ID"/>
        </w:rPr>
        <w:t>Menjelaskan hambatan utama yang dihadapi lembaga pengelola dana sosial Islam dalam implementasi program pemberdayaan di sektor pendidikan dan kesehatan</w:t>
      </w:r>
      <w:r w:rsidRPr="008708F7">
        <w:rPr>
          <w:rFonts w:ascii="Georgia" w:eastAsia="Georgia" w:hAnsi="Georgia" w:cs="Georgia"/>
          <w:lang w:val="id-ID"/>
        </w:rPr>
        <w:t>.</w:t>
      </w:r>
    </w:p>
    <w:p w14:paraId="7F69C114" w14:textId="77777777" w:rsidR="003817D3" w:rsidRDefault="003817D3" w:rsidP="003817D3">
      <w:pPr>
        <w:spacing w:line="276" w:lineRule="auto"/>
        <w:jc w:val="both"/>
        <w:rPr>
          <w:rFonts w:ascii="Georgia" w:eastAsia="Georgia" w:hAnsi="Georgia" w:cs="Georgia"/>
          <w:b/>
          <w:bCs/>
        </w:rPr>
      </w:pPr>
      <w:r w:rsidRPr="005C3B1A">
        <w:rPr>
          <w:rFonts w:ascii="Georgia" w:eastAsia="Georgia" w:hAnsi="Georgia" w:cs="Georgia"/>
          <w:b/>
          <w:bCs/>
        </w:rPr>
        <w:t>Research Method</w:t>
      </w:r>
    </w:p>
    <w:p w14:paraId="17211E45" w14:textId="77777777" w:rsidR="003817D3" w:rsidRDefault="003817D3" w:rsidP="003817D3">
      <w:pPr>
        <w:spacing w:line="276" w:lineRule="auto"/>
        <w:ind w:firstLine="709"/>
        <w:jc w:val="both"/>
        <w:rPr>
          <w:rFonts w:ascii="Georgia" w:eastAsia="Georgia" w:hAnsi="Georgia" w:cs="Georgia"/>
          <w:lang w:val="id-ID"/>
        </w:rPr>
      </w:pPr>
      <w:r>
        <w:rPr>
          <w:rFonts w:ascii="Georgia" w:eastAsia="Georgia" w:hAnsi="Georgia" w:cs="Georgia"/>
          <w:lang w:val="id-ID"/>
        </w:rPr>
        <w:t>Jenis penelitian ini adalah penelitian kepustakaan (</w:t>
      </w:r>
      <w:r>
        <w:rPr>
          <w:rFonts w:ascii="Georgia" w:eastAsia="Georgia" w:hAnsi="Georgia" w:cs="Georgia"/>
          <w:i/>
          <w:iCs/>
          <w:lang w:val="id-ID"/>
        </w:rPr>
        <w:t>library research</w:t>
      </w:r>
      <w:r>
        <w:rPr>
          <w:rFonts w:ascii="Georgia" w:eastAsia="Georgia" w:hAnsi="Georgia" w:cs="Georgia"/>
          <w:lang w:val="id-ID"/>
        </w:rPr>
        <w:t xml:space="preserve">) dengan pendekatan deskriptif kualitatif dengan menjelaskan hasil temuan dalam bentuk narasi. Penelitian ini menggunakan memanfaatkan berbagai sumber dari jurnal ilmiah, penelitian terdahulu, dan berbagai literatur yang relevan. Data yang digunakan dalam penelitian ini sendiri berupa data sekunder yang diperoleh dari hasil kajian dan analisis terhadap sumber-sumber pustaka tersebut. Dimana data yang ditemukan akan diolah untuk dijadikan narasi deskriptif untuk menunjukkan kualitas data terhadap penelitian. </w:t>
      </w:r>
    </w:p>
    <w:p w14:paraId="6C92F63C" w14:textId="77777777" w:rsidR="003817D3" w:rsidRPr="005C3B1A" w:rsidRDefault="003817D3" w:rsidP="003817D3">
      <w:pPr>
        <w:spacing w:line="276" w:lineRule="auto"/>
        <w:ind w:firstLine="709"/>
        <w:jc w:val="both"/>
        <w:rPr>
          <w:rFonts w:ascii="Georgia" w:eastAsia="Georgia" w:hAnsi="Georgia" w:cs="Georgia"/>
          <w:b/>
          <w:bCs/>
        </w:rPr>
      </w:pPr>
      <w:r>
        <w:rPr>
          <w:rFonts w:ascii="Georgia" w:eastAsia="Georgia" w:hAnsi="Georgia" w:cs="Georgia"/>
          <w:lang w:val="id-ID"/>
        </w:rPr>
        <w:t>Adapun proses analisis data dilakukan secara mendalam, mulai dari pengumpulan/reduksi data, penyajian data melalui narasi, dan penarikan simpulan serta veritifikasi keandalan dan validitas temuan. Dimana kesimpulan ini mencerminkan dan menunjukkan hubungan serta pola yang muncul dalam data serta bagaimana ia mampu menjawab persoalan penelitian yang dibahas</w:t>
      </w:r>
      <w:r>
        <w:rPr>
          <w:rFonts w:ascii="Georgia" w:eastAsia="Georgia" w:hAnsi="Georgia" w:cs="Georgia"/>
        </w:rPr>
        <w:t>.</w:t>
      </w:r>
    </w:p>
    <w:p w14:paraId="5CFD4C56" w14:textId="77777777" w:rsidR="003817D3" w:rsidRDefault="003817D3" w:rsidP="003817D3">
      <w:pPr>
        <w:jc w:val="both"/>
        <w:rPr>
          <w:rFonts w:ascii="Georgia" w:eastAsia="Georgia" w:hAnsi="Georgia" w:cs="Georgia"/>
        </w:rPr>
      </w:pPr>
      <w:r>
        <w:rPr>
          <w:rFonts w:ascii="Georgia" w:eastAsia="Georgia" w:hAnsi="Georgia" w:cs="Georgia"/>
          <w:b/>
        </w:rPr>
        <w:t>Results</w:t>
      </w:r>
    </w:p>
    <w:p w14:paraId="7C6678D9" w14:textId="77777777" w:rsidR="003817D3" w:rsidRPr="008708F7" w:rsidRDefault="003817D3" w:rsidP="003817D3">
      <w:pPr>
        <w:spacing w:line="276" w:lineRule="auto"/>
        <w:jc w:val="both"/>
        <w:rPr>
          <w:rFonts w:ascii="Georgia" w:eastAsia="Georgia" w:hAnsi="Georgia" w:cs="Georgia"/>
          <w:b/>
          <w:bCs/>
        </w:rPr>
      </w:pPr>
      <w:r w:rsidRPr="008708F7">
        <w:rPr>
          <w:rFonts w:ascii="Georgia" w:eastAsia="Georgia" w:hAnsi="Georgia" w:cs="Georgia"/>
          <w:b/>
          <w:bCs/>
          <w:lang w:val="id-ID"/>
        </w:rPr>
        <w:t>P</w:t>
      </w:r>
      <w:proofErr w:type="spellStart"/>
      <w:r w:rsidRPr="008708F7">
        <w:rPr>
          <w:rFonts w:ascii="Georgia" w:eastAsia="Georgia" w:hAnsi="Georgia" w:cs="Georgia"/>
          <w:b/>
          <w:bCs/>
        </w:rPr>
        <w:t>otensi</w:t>
      </w:r>
      <w:proofErr w:type="spellEnd"/>
      <w:r w:rsidRPr="008708F7">
        <w:rPr>
          <w:rFonts w:ascii="Georgia" w:eastAsia="Georgia" w:hAnsi="Georgia" w:cs="Georgia"/>
          <w:b/>
          <w:bCs/>
        </w:rPr>
        <w:t xml:space="preserve"> Masjid Al-Akbar </w:t>
      </w:r>
      <w:proofErr w:type="spellStart"/>
      <w:r w:rsidRPr="008708F7">
        <w:rPr>
          <w:rFonts w:ascii="Georgia" w:eastAsia="Georgia" w:hAnsi="Georgia" w:cs="Georgia"/>
          <w:b/>
          <w:bCs/>
        </w:rPr>
        <w:t>Sebagai</w:t>
      </w:r>
      <w:proofErr w:type="spellEnd"/>
      <w:r w:rsidRPr="008708F7">
        <w:rPr>
          <w:rFonts w:ascii="Georgia" w:eastAsia="Georgia" w:hAnsi="Georgia" w:cs="Georgia"/>
          <w:b/>
          <w:bCs/>
        </w:rPr>
        <w:t xml:space="preserve"> Lembaga </w:t>
      </w:r>
      <w:proofErr w:type="spellStart"/>
      <w:r w:rsidRPr="008708F7">
        <w:rPr>
          <w:rFonts w:ascii="Georgia" w:eastAsia="Georgia" w:hAnsi="Georgia" w:cs="Georgia"/>
          <w:b/>
          <w:bCs/>
        </w:rPr>
        <w:t>Filantropi</w:t>
      </w:r>
      <w:proofErr w:type="spellEnd"/>
    </w:p>
    <w:p w14:paraId="02371578" w14:textId="77777777" w:rsidR="003817D3" w:rsidRDefault="003817D3" w:rsidP="003817D3">
      <w:pPr>
        <w:spacing w:line="276" w:lineRule="auto"/>
        <w:jc w:val="both"/>
        <w:rPr>
          <w:rFonts w:ascii="Georgia" w:eastAsia="Georgia" w:hAnsi="Georgia" w:cs="Georgia"/>
          <w:lang w:val="id-ID"/>
        </w:rPr>
      </w:pPr>
      <w:r w:rsidRPr="008708F7">
        <w:rPr>
          <w:rFonts w:ascii="Georgia" w:eastAsia="Georgia" w:hAnsi="Georgia" w:cs="Georgia"/>
        </w:rPr>
        <w:tab/>
      </w:r>
      <w:r>
        <w:rPr>
          <w:rFonts w:ascii="Georgia" w:eastAsia="Georgia" w:hAnsi="Georgia" w:cs="Georgia"/>
          <w:lang w:val="id-ID"/>
        </w:rPr>
        <w:t xml:space="preserve">Secara etimologi filantropi berasal dari bahasa Yunani </w:t>
      </w:r>
      <w:r>
        <w:rPr>
          <w:rFonts w:ascii="Georgia" w:eastAsia="Georgia" w:hAnsi="Georgia" w:cs="Georgia"/>
          <w:i/>
          <w:iCs/>
          <w:lang w:val="id-ID"/>
        </w:rPr>
        <w:t>philos</w:t>
      </w:r>
      <w:r>
        <w:rPr>
          <w:rFonts w:ascii="Georgia" w:eastAsia="Georgia" w:hAnsi="Georgia" w:cs="Georgia"/>
          <w:lang w:val="id-ID"/>
        </w:rPr>
        <w:t xml:space="preserve"> (cinta) dan </w:t>
      </w:r>
      <w:r>
        <w:rPr>
          <w:rFonts w:ascii="Georgia" w:eastAsia="Georgia" w:hAnsi="Georgia" w:cs="Georgia"/>
          <w:i/>
          <w:iCs/>
          <w:lang w:val="id-ID"/>
        </w:rPr>
        <w:t>anthropos</w:t>
      </w:r>
      <w:r>
        <w:rPr>
          <w:rFonts w:ascii="Georgia" w:eastAsia="Georgia" w:hAnsi="Georgia" w:cs="Georgia"/>
          <w:lang w:val="id-ID"/>
        </w:rPr>
        <w:t xml:space="preserve"> (manusia). Sedangkan secara estimologi, filantropi islam adalah suatu bentuk kedermawanan dan juga kegiatan sosial berupa sumbangang (zakat, infak, wakaf, dll) yang menunjukkan kepedulian dan kasih sayang terhadap sesama manusia</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Kata","author":[{"dropping-particle":"","family":"Febriani","given":"Anita","non-dropping-particle":"","parse-names":false,"suffix":""},{"dropping-particle":"","family":"Zuhri","given":"Nurhadi Syaifudin","non-dropping-particle":"","parse-names":false,"suffix":""},{"dropping-particle":"","family":"Lutffi","given":"Muhammad Agus Salim","non-dropping-particle":"","parse-names":false,"suffix":""},{"dropping-particle":"","family":"Sujianto","given":"Agus Eko","non-dropping-particle":"","parse-names":false,"suffix":""}],"container-title":"MADANI : Jurnal Politik dan Sosial Kemasyarakatan","id":"ITEM-1","issue":"3","issued":{"date-parts":[["2022"]]},"page":"522-540","title":"Relevansi Filantropi Islam Dalam Meningkatkan Kesejahteraan Masyarakat (Studi Kasus : Masyarakat disekitar Masjid Al Munawar Tulungagung)","type":"article-journal","volume":"14"},"uris":["http://www.mendeley.com/documents/?uuid=de9885fb-aa0b-4f20-a19b-27bd153809b0"]}],"mendeley":{"formattedCitation":"(Febriani et al. 2022)","plainTextFormattedCitation":"(Febriani et al. 2022)","previouslyFormattedCitation":"(Febriani et al. 2022)"},"properties":{"noteIndex":0},"schema":"https://github.com/citation-style-language/schema/raw/master/csl-citation.json"}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(Febriani et al. 2022)</w:t>
      </w:r>
      <w:r>
        <w:rPr>
          <w:rFonts w:ascii="Georgia" w:eastAsia="Georgia" w:hAnsi="Georgia" w:cs="Georgia"/>
          <w:lang w:val="id-ID"/>
        </w:rPr>
        <w:fldChar w:fldCharType="end"/>
      </w:r>
      <w:r>
        <w:rPr>
          <w:rFonts w:ascii="Georgia" w:eastAsia="Georgia" w:hAnsi="Georgia" w:cs="Georgia"/>
          <w:lang w:val="id-ID"/>
        </w:rPr>
        <w:t>.</w:t>
      </w:r>
    </w:p>
    <w:p w14:paraId="163F6128" w14:textId="77777777" w:rsidR="003817D3" w:rsidRDefault="003817D3" w:rsidP="003817D3">
      <w:pPr>
        <w:spacing w:line="276" w:lineRule="auto"/>
        <w:jc w:val="both"/>
        <w:rPr>
          <w:rFonts w:ascii="Georgia" w:eastAsia="Georgia" w:hAnsi="Georgia" w:cs="Georgia"/>
          <w:lang w:val="id-ID"/>
        </w:rPr>
      </w:pPr>
      <w:r>
        <w:rPr>
          <w:rFonts w:ascii="Georgia" w:eastAsia="Georgia" w:hAnsi="Georgia" w:cs="Georgia"/>
          <w:lang w:val="id-ID"/>
        </w:rPr>
        <w:tab/>
        <w:t xml:space="preserve">Konsep filantropi dalam islam dikenal dengan berbagai istilah seperti zakat, shadaqah, infaq, dan wakaf. Dimana istilah-istilah tersebut mengacu pada kedermawanan seseorang dalam membagi hartanya untuk menguatkan satu sama lain sesama manusia dan makhluk Tuhan. Dimana tujuan dari filantropi ini sendiri untuk menyalurkan harta atau kekayaan dari orang yang kaya kepada orang miskin atau orang yang membutuhkan, karena pada dasarnya dalam setiap rezeki kita masih ada rezeki orang lain yang terselip di dalamnya. </w:t>
      </w:r>
    </w:p>
    <w:p w14:paraId="187EF6BB" w14:textId="77777777" w:rsidR="003817D3" w:rsidRDefault="003817D3" w:rsidP="003817D3">
      <w:pPr>
        <w:spacing w:line="276" w:lineRule="auto"/>
        <w:jc w:val="both"/>
        <w:rPr>
          <w:rFonts w:ascii="Georgia" w:eastAsia="Georgia" w:hAnsi="Georgia" w:cs="Georgia"/>
          <w:lang w:val="id-ID"/>
        </w:rPr>
      </w:pPr>
      <w:r>
        <w:rPr>
          <w:rFonts w:ascii="Georgia" w:eastAsia="Georgia" w:hAnsi="Georgia" w:cs="Georgia"/>
          <w:lang w:val="id-ID"/>
        </w:rPr>
        <w:tab/>
        <w:t>Terdapat beberapa ayat Al-qur’an dan Hadits Nabi yang menganjurkan umat muslim untuk berbagi sekaligus menunjukkan semangat berfilantropi . Salah satunya adalah surat Al-Baqarah ayat 215 :</w:t>
      </w:r>
    </w:p>
    <w:p w14:paraId="59CC1B14" w14:textId="77777777" w:rsidR="003817D3" w:rsidRDefault="003817D3" w:rsidP="003817D3">
      <w:pPr>
        <w:bidi/>
        <w:spacing w:line="276" w:lineRule="auto"/>
        <w:jc w:val="both"/>
        <w:rPr>
          <w:rFonts w:ascii="Georgia" w:eastAsia="Georgia" w:hAnsi="Georgia"/>
          <w:lang w:val="id-ID"/>
        </w:rPr>
      </w:pPr>
      <w:r>
        <w:rPr>
          <w:rFonts w:ascii="Georgia" w:eastAsia="Georgia" w:hAnsi="Georgia" w:hint="cs"/>
          <w:rtl/>
        </w:rPr>
        <w:lastRenderedPageBreak/>
        <w:t>يَسۡـَٔلُونَكَ مَاذَا يُنفِقُونَۖ قُلۡ مَآ أَنفَقۡتُم مِّنۡ خَيۡرٖ فَلِلۡوَٰلِدَيۡنِ وَٱلۡأَقۡرَبِينَ وَٱلۡيَتَٰمَىٰ وَٱلۡمَسَٰكِينِ وَٱبۡنِ ٱلسَّبِيلِۗ وَمَا تَفۡعَلُواْ مِنۡ خَيۡرٖ فَإِنَّ ٱللَّهَ بِهِۦ عَلِيمٞ</w:t>
      </w:r>
    </w:p>
    <w:p w14:paraId="0637C27C" w14:textId="77777777" w:rsidR="003817D3" w:rsidRDefault="003817D3" w:rsidP="003817D3">
      <w:pPr>
        <w:spacing w:line="276" w:lineRule="auto"/>
        <w:jc w:val="both"/>
        <w:rPr>
          <w:rFonts w:ascii="Georgia" w:eastAsia="Georgia" w:hAnsi="Georgia" w:cs="Georgia"/>
          <w:lang w:val="id-ID"/>
        </w:rPr>
      </w:pPr>
      <w:r>
        <w:rPr>
          <w:rFonts w:ascii="Georgia" w:eastAsia="Georgia" w:hAnsi="Georgia"/>
          <w:lang w:val="id-ID"/>
        </w:rPr>
        <w:t> </w:t>
      </w:r>
      <w:r>
        <w:rPr>
          <w:rFonts w:ascii="Georgia" w:eastAsia="Georgia" w:hAnsi="Georgia"/>
          <w:lang w:val="id-ID"/>
        </w:rPr>
        <w:br/>
      </w:r>
      <w:r>
        <w:rPr>
          <w:rFonts w:ascii="Georgia" w:eastAsia="Georgia" w:hAnsi="Georgia" w:cs="Georgia"/>
          <w:lang w:val="id-ID"/>
        </w:rPr>
        <w:t>“Mereka bertanya kepadamu (Nabi Muhammad) tentang apa yang harus mereka infakkan. Katakanlah, “Harta apa saja yang kamu infakkan, hendaknya diperuntukkan bagi kedua orang tua, kerabat, anak-anak yatim, orang-orang miskin, dan orang yang dalam perjalanan (dan membutuhkan pertolongan).” Kebaikan apa saja yang kamu kerjakan, sesungguhnya Allah Maha Mengetahuinya.</w:t>
      </w:r>
    </w:p>
    <w:p w14:paraId="242CB7F6" w14:textId="77777777" w:rsidR="003817D3" w:rsidRDefault="003817D3" w:rsidP="003817D3">
      <w:pPr>
        <w:spacing w:line="276" w:lineRule="auto"/>
        <w:ind w:firstLine="720"/>
        <w:jc w:val="both"/>
        <w:rPr>
          <w:rFonts w:ascii="Georgia" w:eastAsia="Georgia" w:hAnsi="Georgia" w:cs="Georgia"/>
          <w:lang w:val="id-ID"/>
        </w:rPr>
      </w:pPr>
      <w:r>
        <w:rPr>
          <w:rFonts w:ascii="Georgia" w:eastAsia="Georgia" w:hAnsi="Georgia" w:cs="Georgia"/>
          <w:lang w:val="id-ID"/>
        </w:rPr>
        <w:t xml:space="preserve">Ayat tersebut diperkuat oleh hadits Nabi yang memiliki arti berikut : </w:t>
      </w:r>
    </w:p>
    <w:p w14:paraId="629A1296" w14:textId="77777777" w:rsidR="003817D3" w:rsidRDefault="003817D3" w:rsidP="003817D3">
      <w:pPr>
        <w:spacing w:line="276" w:lineRule="auto"/>
        <w:jc w:val="both"/>
        <w:rPr>
          <w:rFonts w:ascii="Georgia" w:eastAsia="Georgia" w:hAnsi="Georgia" w:cs="Georgia"/>
        </w:rPr>
      </w:pPr>
      <w:r>
        <w:rPr>
          <w:rFonts w:ascii="Georgia" w:eastAsia="Georgia" w:hAnsi="Georgia" w:cs="Georgia"/>
          <w:lang w:val="id-ID"/>
        </w:rPr>
        <w:t>“Perbuatan baik itu menjadi salah satu penghalang bagi jalannya keburukan, sedekah yang dilakukan secara sembunyi-sembunyi itu dapat memadamkan amarah Tuhan, silaturrahmi terhadap sesama manusia dapat memanjangkan umur, dan setiap kebaikan adalah shadaqah. Pemilik kebaikan di dunia adalah sekaligus pemilik kebaikan di akhirat, dan pemilik keburukan di dunia adalah pemilik keburukan di akhirat, dan yang pertama masuk surga adalah pemilik kebaikan” (HR. At-Thabrani)</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author":[{"dropping-particle":"","family":"Mariam","given":"Siti","non-dropping-particle":"","parse-names":false,"suffix":""},{"dropping-particle":"","family":"Rodiah","given":"Ita","non-dropping-particle":"","parse-names":false,"suffix":""}],"container-title":"SOSIAL : Jurnal Peneitian Ilmu-Ilmu Sosial","id":"ITEM-1","issue":"2","issued":{"date-parts":[["2024"]]},"page":"13-18","title":"Peran Lembaga Filantropi Untuk Kesejahteraan Masyarakat ( Study Kasus Pada Yayasan Gemma Insani Indonesia )","type":"article-journal","volume":"9"},"uris":["http://www.mendeley.com/documents/?uuid=4cddaef1-527c-4de7-ad59-0d4542ada706"]}],"mendeley":{"formattedCitation":"(Mariam and Rodiah 2024)","plainTextFormattedCitation":"(Mariam and Rodiah 2024)","previouslyFormattedCitation":"(Mariam and Rodiah 2024)"},"properties":{"noteIndex":0},"schema":"https://github.com/citation-style-language/schema/raw/master/csl-citation.json"}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(Mariam and Rodiah 2024)</w:t>
      </w:r>
      <w:r>
        <w:rPr>
          <w:rFonts w:ascii="Georgia" w:eastAsia="Georgia" w:hAnsi="Georgia" w:cs="Georgia"/>
          <w:lang w:val="id-ID"/>
        </w:rPr>
        <w:fldChar w:fldCharType="end"/>
      </w:r>
      <w:r w:rsidRPr="008708F7">
        <w:rPr>
          <w:rFonts w:ascii="Georgia" w:eastAsia="Georgia" w:hAnsi="Georgia" w:cs="Georgia"/>
        </w:rPr>
        <w:t xml:space="preserve">. </w:t>
      </w:r>
    </w:p>
    <w:p w14:paraId="4BC7E380" w14:textId="77777777" w:rsidR="003817D3" w:rsidRDefault="003817D3" w:rsidP="003817D3">
      <w:pPr>
        <w:spacing w:line="276" w:lineRule="auto"/>
        <w:jc w:val="both"/>
        <w:rPr>
          <w:rFonts w:ascii="Georgia" w:eastAsia="Georgia" w:hAnsi="Georgia" w:cs="Georgia"/>
          <w:lang w:val="id-ID"/>
        </w:rPr>
      </w:pPr>
      <w:r>
        <w:rPr>
          <w:rFonts w:ascii="Georgia" w:eastAsia="Georgia" w:hAnsi="Georgia" w:cs="Georgia"/>
          <w:lang w:val="id-ID"/>
        </w:rPr>
        <w:t xml:space="preserve">Filantropi Islam sangat layak untuk terus dikembangkan karena memberikan banyak manfaat dan dampak positif terhadap kesejahteraan masyarakat dan sosial. Dimana motif agama menjadi dorongan terbesar dalam pendirian lembaga filantropi serta pemberdayaannya, lembaga filantropi seperti Lazismu, Lazisnu, Dompet Dhuafa, dll merupakan lembaga yang bertujuan untuk meningkatkan kesejahteraan sesama manusia. </w:t>
      </w:r>
    </w:p>
    <w:p w14:paraId="4E6F8BA0" w14:textId="77777777" w:rsidR="003817D3" w:rsidRDefault="003817D3" w:rsidP="003817D3">
      <w:pPr>
        <w:spacing w:line="276" w:lineRule="auto"/>
        <w:jc w:val="both"/>
        <w:rPr>
          <w:rFonts w:ascii="Georgia" w:eastAsia="Georgia" w:hAnsi="Georgia" w:cs="Georgia"/>
          <w:lang w:val="id-ID"/>
        </w:rPr>
      </w:pPr>
      <w:r>
        <w:rPr>
          <w:rFonts w:ascii="Georgia" w:eastAsia="Georgia" w:hAnsi="Georgia" w:cs="Georgia"/>
          <w:lang w:val="id-ID"/>
        </w:rPr>
        <w:tab/>
        <w:t>Sebagai contoh di kelurahan Kauman, perkembangan filantropi berupa zakat sudah diterapkan dengan semestinya, zakat hasil perdagangan dikeluarkan oleh pedagang yang telah mencapai nisabnya. Dimana hasil dari zakat tersebut disalurkan ke masjid dan akan dikelola serta didistribusikan kepada masyarakat sekitar, Berikut merupakan tabel hasil distribusi zakat di kelurahan Kauman</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Kata","author":[{"dropping-particle":"","family":"Febriani","given":"Anita","non-dropping-particle":"","parse-names":false,"suffix":""},{"dropping-particle":"","family":"Zuhri","given":"Nurhadi Syaifudin","non-dropping-particle":"","parse-names":false,"suffix":""},{"dropping-particle":"","family":"Lutffi","given":"Muhammad Agus Salim","non-dropping-particle":"","parse-names":false,"suffix":""},{"dropping-particle":"","family":"Sujianto","given":"Agus Eko","non-dropping-particle":"","parse-names":false,"suffix":""}],"container-title":"MADANI : Jurnal Politik dan Sosial Kemasyarakatan","id":"ITEM-1","issue":"3","issued":{"date-parts":[["2022"]]},"page":"522-540","title":"Relevansi Filantropi Islam Dalam Meningkatkan Kesejahteraan Masyarakat (Studi Kasus : Masyarakat disekitar Masjid Al Munawar Tulungagung)","type":"article-journal","volume":"14"},"uris":["http://www.mendeley.com/documents/?uuid=de9885fb-aa0b-4f20-a19b-27bd153809b0"]}],"mendeley":{"formattedCitation":"(Febriani et al. 2022)","plainTextFormattedCitation":"(Febriani et al. 2022)","previouslyFormattedCitation":"(Febriani et al. 2022)"},"properties":{"noteIndex":0},"schema":"https://github.com/citation-style-language/schema/raw/master/csl-citation.json"}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(Febriani et al. 2022)</w:t>
      </w:r>
      <w:r>
        <w:rPr>
          <w:rFonts w:ascii="Georgia" w:eastAsia="Georgia" w:hAnsi="Georgia" w:cs="Georgia"/>
          <w:lang w:val="id-ID"/>
        </w:rPr>
        <w:fldChar w:fldCharType="end"/>
      </w:r>
      <w:r>
        <w:rPr>
          <w:rFonts w:ascii="Georgia" w:eastAsia="Georgia" w:hAnsi="Georgia" w:cs="Georgia"/>
          <w:lang w:val="id-ID"/>
        </w:rPr>
        <w:t>.</w:t>
      </w:r>
    </w:p>
    <w:p w14:paraId="284C6912" w14:textId="77777777" w:rsidR="003817D3" w:rsidRDefault="003817D3" w:rsidP="003817D3">
      <w:pPr>
        <w:spacing w:line="276" w:lineRule="auto"/>
        <w:jc w:val="both"/>
        <w:rPr>
          <w:rFonts w:ascii="Georgia" w:eastAsia="Georgia" w:hAnsi="Georgia" w:cs="Georgia"/>
          <w:lang w:val="id-ID"/>
        </w:rPr>
      </w:pPr>
      <w:r>
        <w:rPr>
          <w:rFonts w:ascii="Georgia" w:eastAsia="Georgia" w:hAnsi="Georgia" w:cs="Georgia"/>
          <w:lang w:val="id-ID"/>
        </w:rPr>
        <w:tab/>
        <w:t>Adapun contoh lain seperti di Dusun Pendem, filantropi islam sudah mulai berkembang pesat menodorong kemajuan dan kesejahteraan masyarakat pada seluruh lini kehidupan. Filantropi islam yang diberdayakan dengan baik oleh para donatur mendorong kemajuan pendidikan melalui adanya program beasiswa, pembangunan gedung sekolah dan TPA, serta pendidikan gratis. Tak hanya itu, filantropi islam juga mendorong perkembangan dakwah di daerah tersebut, dengan pengelolaan filantropi yang baik masyarakat mampu mengadakan event dan praktek keagamaan yang meningkatkan semangat berdakwah dan beragama yang secara tidak langsung mampu merentas kesyirikan</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{"citationItems":[{"id":"ITEM-1","itemData":{"abstract":"Penelitian ini bertujuan untuk mengetahui optimalisasi pemberdayaan ekonomi masyarakat berbasis filantropi islam. Penelitian ini merupakan penelitian deskriftif kualitatif dengan pendekatan fenomenologi. Sampel dan sumber data dipilih secara Purposive dan bersifat Snowball sampling. Sumber data penelitian ini di dapat dari data Primer yaitu data yang diperoleh langsung dari lapangan maupun dari informan dan data Sekunder yaitu data yang diperoleh secara tidak langsung atau melaui perantara dengan mempelajari berbagai literatur terkait pemberdayaan ekonomi masyarakat berbasis filantropi Islam. Hasil dari penelitian ini yaitu Optimalisasi kegiatan ZIS berbasis filantropi Islam dilakukan dengan tiga konsep yaitu melalui kewajiban agama, moralitas agama dan keadilan ekonomi. Konsep kewajiban agama, sebagai lembaga filantropi Wahdah Inspirasi zakat (WIZ) mampu menghimpun, dan mendistribusikan zakat, infak dan sedekah dengan baik. Kemudian, memiliki keorganisasian yang professional. Hal tersebut sangat menunjung terealisasinya strategi, visi misi dan tujuan yang telah direncanakan. WIZ memiliki divisi-divisi yang dapat membantu kesuksesan aktivitas pengelolaan zakat, infak dan sedekah. Melalui konsep moralitas agama, ZIS dipahami bukan hanya sebagai rirual agama semata, namun pendayagunaanya diperuntukkan untuk kegiatan yang lebih produktif. Hal ini kemudian yang dilakukan oleh WIZ dalam mengoptimalkan pemberdayaan ekonomi melalui Bantuan Usaha Mikro (BUM) dan penguatan ekonomi kelompok. Sedangkan konsep keadilan ekonomi yaitu suatu konsep yang menekankan kesadaran berbagi agar tidak terjadi kesenjangan serta mengidentifikasi kebutuhan, menggali dan memanfaatkan sumber daya yang ada agar mustahik mampu memenuhi","author":[{"dropping-particle":"","family":"Anwar, D. R., Sucianti, R., &amp; Dina Utami","given":"S.","non-dropping-particle":"","parse-names":false,"suffix":""}],"container-title":"Jurnal Mirai Management","id":"ITEM-1","issue":"3","issued":{"date-parts":[["2023"]]},"page":"245-256","title":"Pemberdayaan Ekonomi Masyarakat Berbasis Filantropi Islam Melalui Kegiatan Zis Pada Wahdah Inspirasi Zakat (Wiz) Di Makassar","type":"article-journal","volume":"8"},"uris":["http://www.mendeley.com/documents/?uuid=14f8eae6-8d6b-4387-9e0b-c06ba4b27429"]}],"mendeley":{"formattedCitation":"(Anwar, D. R., Sucianti, R., &amp; Dina Utami 2023)","plainTextFormattedCitation":"(Anwar, D. R., Sucianti, R., &amp; Dina Utami 2023)","previouslyFormattedCitation":"(Anwar, D. R., Sucianti, R., &amp; Dina Utami 2023)"},"properties":{"noteIndex":0},"schema":"https://github.com/citation-style-language/schema/raw/master/csl-citation.json"}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(Anwar, D. R., Sucianti, R., &amp; Dina Utami 2023)</w:t>
      </w:r>
      <w:r>
        <w:rPr>
          <w:rFonts w:ascii="Georgia" w:eastAsia="Georgia" w:hAnsi="Georgia" w:cs="Georgia"/>
          <w:lang w:val="id-ID"/>
        </w:rPr>
        <w:fldChar w:fldCharType="end"/>
      </w:r>
      <w:r>
        <w:rPr>
          <w:rFonts w:ascii="Georgia" w:eastAsia="Georgia" w:hAnsi="Georgia" w:cs="Georgia"/>
          <w:lang w:val="id-ID"/>
        </w:rPr>
        <w:t>.</w:t>
      </w:r>
    </w:p>
    <w:p w14:paraId="16679941" w14:textId="77777777" w:rsidR="003817D3" w:rsidRDefault="003817D3" w:rsidP="003817D3">
      <w:pPr>
        <w:spacing w:line="276" w:lineRule="auto"/>
        <w:jc w:val="both"/>
        <w:rPr>
          <w:rFonts w:ascii="Georgia" w:eastAsia="Georgia" w:hAnsi="Georgia" w:cs="Georgia"/>
          <w:lang w:val="id-ID"/>
        </w:rPr>
      </w:pPr>
      <w:r>
        <w:rPr>
          <w:rFonts w:ascii="Georgia" w:eastAsia="Georgia" w:hAnsi="Georgia" w:cs="Georgia"/>
          <w:lang w:val="id-ID"/>
        </w:rPr>
        <w:tab/>
        <w:t>Dalam perkembangannya, filantropi islam tidak hanya dilakukan atas asas kepercayaan antara muzakki dan ‘amil, namun pengelolaannya sudah diatur dan dilindungi secara legal dan terdapat relugasi khusus yang diterapkan agar pengelolaan menjadi lebih profesional. Dimana hal ini secara tidak langsung sekaligus menjadi faktor pendukung terhadap upaya pemberdayaan masyakarat, mulai dari pemberi, penerima, maupun pihak yang mengatur alur keuangan. Seluruh pihak yang terlibat mendapatkan manfaat positif dari adanya filantropi islam ini, mereka saling bahu membahu dan membantu satu sama lain</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{"citationItems":[{"id":"ITEM-1","itemData":{"abstract":"Aktivisme filantropi Islam secara kelembagaan kian berkembang secara variatif kreatif. Perkembangan tersebut harus mendapatkan dukungan dari berbagai kalangan untuk memperbesar skalanya, baik dalam bentuk program, gerakan dan kesadaran. Artikel ini memaparkan tentang aktivisme pemberdayaan yang dilakukan beberapa lembaga dan komunitas filantropi Islam dalam memperkuat program pemberdayaan masyarakat. Hal tersebut ditandai dengan semakin meluasnya ragam program pemberdayaan masyarakat dan cenderung meminimalisir bentuk program yang bersifat charity, sehingga memberikan dorongan yang lebih luas terhadap masyarakat untuk mendermakan hartanya kepada lembaga, sekaligus mendorongan pemerintah dalam mengeluarkan bentuk regulasi dan kebijakan terkait institusionalisasi lembaga filantropi Islam, yang harapannya dapat menciptakan kemandirian dan kesejahteraan masyarakat.","author":[{"dropping-particle":"","family":"Makhrus","given":"","non-dropping-particle":"","parse-names":false,"suffix":""}],"container-title":"Islamadina","id":"ITEM-1","issue":"2","issued":{"date-parts":[["2014"]]},"page":"26-44","title":"Aktivisme Pemberdayaan Masyarakat Dan Institusionalisasi Filantropi Islam Di Indonesia","type":"article-journal","volume":"XIII"},"uris":["http://www.mendeley.com/documents/?uuid=2a1ce0d8-2184-4032-b0fb-e168fdadf26d"]}],"mendeley":{"formattedCitation":"(Makhrus 2014)","plainTextFormattedCitation":"(Makhrus 2014)","previouslyFormattedCitation":"(Makhrus 2014)"},"properties":{"noteIndex":0},"schema":"https://github.com/citation-style-language/schema/raw/master/csl-citation.json"}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(Makhrus 2014)</w:t>
      </w:r>
      <w:r>
        <w:rPr>
          <w:rFonts w:ascii="Georgia" w:eastAsia="Georgia" w:hAnsi="Georgia" w:cs="Georgia"/>
          <w:lang w:val="id-ID"/>
        </w:rPr>
        <w:fldChar w:fldCharType="end"/>
      </w:r>
      <w:r>
        <w:rPr>
          <w:rFonts w:ascii="Georgia" w:eastAsia="Georgia" w:hAnsi="Georgia" w:cs="Georgia"/>
          <w:lang w:val="id-ID"/>
        </w:rPr>
        <w:t>.</w:t>
      </w:r>
    </w:p>
    <w:p w14:paraId="1F6F118E" w14:textId="77777777" w:rsidR="003817D3" w:rsidRDefault="003817D3" w:rsidP="003817D3">
      <w:pPr>
        <w:spacing w:line="276" w:lineRule="auto"/>
        <w:jc w:val="both"/>
        <w:rPr>
          <w:rFonts w:ascii="Georgia" w:eastAsia="Georgia" w:hAnsi="Georgia" w:cs="Georgia"/>
          <w:lang w:val="id-ID"/>
        </w:rPr>
      </w:pPr>
      <w:r>
        <w:rPr>
          <w:rFonts w:ascii="Georgia" w:eastAsia="Georgia" w:hAnsi="Georgia" w:cs="Georgia"/>
          <w:lang w:val="id-ID"/>
        </w:rPr>
        <w:lastRenderedPageBreak/>
        <w:tab/>
        <w:t>Pengembangan filantropi Islam di Indonesia juga memastikan bahwa dana yang terkumpul tidak hanya digunakan untuk memenuhi kebutuhan langsung para penerima, tetapi juga diarahkan pada program-program pemberdayaan. Hal ini bertujuan agar mereka yang semula berada dalam posisi sebagai penerima manfaat (mustahiq) atau kaum dhuafa dapat bertransformasi menjadi pemberi (muzaki) di masa depan</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{"citationItems":[{"id":"ITEM-1","itemData":{"DOI":"10.69552/natuja.v3i2.2407","ISSN":"2829-4882","abstract":"In the Indonesian context, social inequality is a serious problem, especially economic inequality that results in conflicts such as poverty. Lack of employment, especially as companies shift to advanced technologies, is one of the main factors leading to poverty and unemployment. This creates difficulties in access to education, health and nutrition, and lowers productivity. Islamic philanthropy offers concepts such as zakat, infaq, shadaqah and waqaf to address socio-economic disparities. However, there are several factors that hinder the development of the concept of Islamic philanthropy in Indonesia. One of them is the low level of public knowledge about the benefits and functions of Islamic philanthropy, as well as the high consumptive nature and lack of trust in philanthropic institutions. In this study, researchers used a qualitative research method by searching for journals that refer to Islamic philanthropy. This design was chosen because it allows researchers to find out the role of Islamic philanthropy in dealing with the socio-economic gap in Indonesia, by finding out what factors can hinder the development of the concept of Islamic philanthropy in Indonesia. Strategies to improve the effectiveness of Islamic philanthropy include more in-depth socialization of ZISWAF institutions and regulations, the establishment of more relevant regulations, and the development of innovative programs that focus on poverty alleviation in Indonesia.","author":[{"dropping-particle":"","family":"Gusti","given":"Ditalia Restuning","non-dropping-particle":"","parse-names":false,"suffix":""},{"dropping-particle":"","family":"Novianti","given":"Della","non-dropping-particle":"","parse-names":false,"suffix":""},{"dropping-particle":"","family":"Kadzim","given":"Musa","non-dropping-particle":"Al","parse-names":false,"suffix":""}],"container-title":"NATUJA : Jurnal Ekonomi Syariah","id":"ITEM-1","issue":"2","issued":{"date-parts":[["2024"]]},"page":"100","title":"Peran Filantropi Islam dalam Mengatasi Kesenjangan Sosial Ekonomi","type":"article-journal","volume":"3"},"uris":["http://www.mendeley.com/documents/?uuid=a9c4b958-a589-420f-b0d9-166541caeb6b"]}],"mendeley":{"formattedCitation":"(Gusti, Novianti, and Al Kadzim 2024)","plainTextFormattedCitation":"(Gusti, Novianti, and Al Kadzim 2024)","previouslyFormattedCitation":"(Gusti, Novianti, and Al Kadzim 2024)"},"properties":{"noteIndex":0},"schema":"https://github.com/citation-style-language/schema/raw/master/csl-citation.json"}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(Gusti, Novianti, and Al Kadzim 2024)</w:t>
      </w:r>
      <w:r>
        <w:rPr>
          <w:rFonts w:ascii="Georgia" w:eastAsia="Georgia" w:hAnsi="Georgia" w:cs="Georgia"/>
          <w:lang w:val="id-ID"/>
        </w:rPr>
        <w:fldChar w:fldCharType="end"/>
      </w:r>
      <w:r>
        <w:rPr>
          <w:rFonts w:ascii="Georgia" w:eastAsia="Georgia" w:hAnsi="Georgia" w:cs="Georgia"/>
          <w:lang w:val="id-ID"/>
        </w:rPr>
        <w:t xml:space="preserve">. </w:t>
      </w:r>
    </w:p>
    <w:p w14:paraId="03013E3F" w14:textId="77777777" w:rsidR="003817D3" w:rsidRDefault="003817D3" w:rsidP="003817D3">
      <w:pPr>
        <w:spacing w:line="276" w:lineRule="auto"/>
        <w:ind w:firstLine="720"/>
        <w:jc w:val="both"/>
        <w:rPr>
          <w:rFonts w:ascii="Georgia" w:eastAsia="Georgia" w:hAnsi="Georgia" w:cs="Georgia"/>
          <w:lang w:val="id-ID"/>
        </w:rPr>
      </w:pPr>
      <w:r>
        <w:rPr>
          <w:rFonts w:ascii="Georgia" w:eastAsia="Georgia" w:hAnsi="Georgia" w:cs="Georgia"/>
          <w:lang w:val="id-ID"/>
        </w:rPr>
        <w:t xml:space="preserve">Salah satu cara untuk mencapai tujuan ini adalah dengan memfokuskan penggunaan dana filantropi pada penciptaan lapangan kerja dan pengembangan usaha-usaha mikro yang dapat memberikan penghasilan berkelanjutan bagi masyarakat. Dengan membuka lebih banyak peluang usaha dan lapangan pekerjaan, para penerima manfaat akan lebih mampu memenuhi kebutuhan hidup mereka secara mandiri dan bahkan dapat berkontribusi kembali pada komunitas mereka melalui zakat atau bentuk filantropi lainnya. Strategi ini pada akhirnya bertujuan untuk membangun kesejahteraan umum dan mengurangi ketergantungan masyarakat miskin pada bantuan langsung, menciptakan efek berantai yang menguntungkan seluruh elemen masyarakat. </w:t>
      </w:r>
    </w:p>
    <w:p w14:paraId="61BD9934" w14:textId="77777777" w:rsidR="003817D3" w:rsidRDefault="003817D3" w:rsidP="003817D3">
      <w:pPr>
        <w:spacing w:line="276" w:lineRule="auto"/>
        <w:ind w:firstLine="720"/>
        <w:jc w:val="both"/>
        <w:rPr>
          <w:rFonts w:ascii="Georgia" w:eastAsia="Georgia" w:hAnsi="Georgia" w:cs="Georgia"/>
          <w:lang w:val="id-ID"/>
        </w:rPr>
      </w:pPr>
      <w:r>
        <w:rPr>
          <w:rFonts w:ascii="Georgia" w:eastAsia="Georgia" w:hAnsi="Georgia" w:cs="Georgia"/>
          <w:lang w:val="id-ID"/>
        </w:rPr>
        <w:t>Melalui pemberdayaan ini, filantropi Islam tidak hanya akan menjadi sarana redistribusi harta, tetapi juga menjadi instrumen yang efektif dalam mengubah taraf hidup masyarakat dan menciptakan kemajuan sosial-ekonomi yang berkelanjutan. Sehingga pemberdayaan masyarakat produktif merupakan bagian penting dalam konsep filantropi yang berorientasi pada keadilan sosial, di mana tujuan utamanya adalah untuk meningkatkan kapasitas dan kemandirian masyarakat dalam berbagai aspek kehidupan</w:t>
      </w:r>
      <w:r>
        <w:rPr>
          <w:rFonts w:ascii="Georgia" w:eastAsia="Georgia" w:hAnsi="Georgia" w:cs="Georgia"/>
          <w:lang w:val="id-ID"/>
        </w:rPr>
        <w:fldChar w:fldCharType="begin" w:fldLock="1"/>
      </w:r>
      <w:r>
        <w:rPr>
          <w:rFonts w:ascii="Georgia" w:eastAsia="Georgia" w:hAnsi="Georgia" w:cs="Georgia"/>
          <w:lang w:val="id-ID"/>
        </w:rPr>
        <w:instrText>ADDIN CSL_CITATION {"citationItems":[{"id":"ITEM-1","itemData":{"DOI":"10.29040/jiei.v9i2.8911","ISSN":"2477-6157","abstract":"This article examines the social media-based Islamic philanthropy movement in managing donations in Indonesia. This type of research is a field research through a qualitative-descriptive approach with the research objects being Sedekah Rombongan, Sedekah Bergerak, Laskar Sedekah, Sedekah Kreatif Edukatif, and Kitabisa.com. Data collection techniques were carried out by interview, observation, and documentation. The results of this study indicate that social media-based Islamic philanthropic institutions/ communities creatively optimize websites and social media to collect donations in the form of health, social, and educational service programs. The distribution of donations is mostly for charity activities due to the priority scale for the needs of the poor, then followed up with empowerment programs in the form of providing working capital, training, and business assistance. This Islamic philanthropic movement is able to provide additional understanding, change in behavior, and change attitudes toward the poor to be more productive and empowered. To measure the success of the program, namely by providing two indicators, first, donors donate through the provision of funds, and goods, and are actively involved in program implementation. Second, responding to likes, comments, and shares regarding information shared on social media.","author":[{"dropping-particle":"","family":"Makhrus","given":"M","non-dropping-particle":"","parse-names":false,"suffix":""},{"dropping-particle":"","family":"Saepudin","given":"Encep","non-dropping-particle":"","parse-names":false,"suffix":""}],"container-title":"Jurnal Ilmiah Ekonomi Islam","id":"ITEM-1","issue":"2","issued":{"date-parts":[["2023"]]},"page":"1906","title":"Gerakan Filantropi Islam Berbasis Media Sosial dan Implikasinya Terhadap Pemberdayaan Masyarakat di Indonesia","type":"article-journal","volume":"9"},"uris":["http://www.mendeley.com/documents/?uuid=00445d8d-0567-49d7-ba13-0c05b046727a"]}],"mendeley":{"formattedCitation":"(Makhrus and Saepudin 2023)","plainTextFormattedCitation":"(Makhrus and Saepudin 2023)","previouslyFormattedCitation":"(Makhrus and Saepudin 2023)"},"properties":{"noteIndex":0},"schema":"https://github.com/citation-style-language/schema/raw/master/csl-citation.json"}</w:instrText>
      </w:r>
      <w:r>
        <w:rPr>
          <w:rFonts w:ascii="Georgia" w:eastAsia="Georgia" w:hAnsi="Georgia" w:cs="Georgia"/>
          <w:lang w:val="id-ID"/>
        </w:rPr>
        <w:fldChar w:fldCharType="separate"/>
      </w:r>
      <w:r>
        <w:rPr>
          <w:rFonts w:ascii="Georgia" w:eastAsia="Georgia" w:hAnsi="Georgia" w:cs="Georgia"/>
          <w:noProof/>
          <w:lang w:val="id-ID"/>
        </w:rPr>
        <w:t>(Makhrus and Saepudin 2023)</w:t>
      </w:r>
      <w:r>
        <w:rPr>
          <w:rFonts w:ascii="Georgia" w:eastAsia="Georgia" w:hAnsi="Georgia" w:cs="Georgia"/>
          <w:lang w:val="id-ID"/>
        </w:rPr>
        <w:fldChar w:fldCharType="end"/>
      </w:r>
      <w:r>
        <w:rPr>
          <w:rFonts w:ascii="Georgia" w:eastAsia="Georgia" w:hAnsi="Georgia" w:cs="Georgia"/>
          <w:lang w:val="id-ID"/>
        </w:rPr>
        <w:t xml:space="preserve">. </w:t>
      </w:r>
    </w:p>
    <w:p w14:paraId="41AB4113" w14:textId="77777777" w:rsidR="003817D3" w:rsidRPr="003817D3" w:rsidRDefault="003817D3" w:rsidP="003817D3">
      <w:pPr>
        <w:spacing w:after="240" w:line="276" w:lineRule="auto"/>
        <w:jc w:val="both"/>
        <w:rPr>
          <w:rFonts w:ascii="Georgia" w:eastAsia="Georgia" w:hAnsi="Georgia" w:cs="Georgia"/>
          <w:lang w:val="id-ID"/>
        </w:rPr>
      </w:pPr>
      <w:r>
        <w:rPr>
          <w:rFonts w:ascii="Georgia" w:eastAsia="Georgia" w:hAnsi="Georgia" w:cs="Georgia"/>
          <w:lang w:val="id-ID"/>
        </w:rPr>
        <w:t>Pemberdayaan ini bertujuan tidak hanya untuk memenuhi kebutuhan mendesak, tetapi juga untuk membekali masyarakat dengan keterampilan, pengetahuan, dan sumber daya yang mereka butuhkan agar dapat hidup lebih mandiri dan berkontribusi dalam pembangunan yang berkelanjutan. Upaya pemberdayaan ini mencakup berbagai dimensi, mulai dari pemanfaatan sumber daya alam, peningkatan kualitas sumber daya manusia, hingga penguatan sumber daya sosial yang ada dalam masyarakat. Dalam hal sumber daya alam, pemberdayaan masyarakat dilakukan dengan memberikan pelatihan dan pengetahuan terkait cara-cara pemanfaatan sumber daya secara bijaksana dan berkelanjutan, sehingga hasilnya dapat dinikmati dalam jangka panjang tanpa merusak lingkungan</w:t>
      </w:r>
      <w:r w:rsidRPr="008708F7">
        <w:rPr>
          <w:rFonts w:ascii="Georgia" w:eastAsia="Georgia" w:hAnsi="Georgia" w:cs="Georgia"/>
          <w:lang w:val="id-ID"/>
        </w:rPr>
        <w:t xml:space="preserve">. </w:t>
      </w:r>
    </w:p>
    <w:p w14:paraId="61EC56EF" w14:textId="77777777" w:rsidR="003817D3" w:rsidRDefault="003817D3" w:rsidP="003817D3">
      <w:pPr>
        <w:jc w:val="both"/>
        <w:rPr>
          <w:rFonts w:ascii="Georgia" w:eastAsia="Georgia" w:hAnsi="Georgia" w:cs="Georgia"/>
        </w:rPr>
      </w:pPr>
      <w:r>
        <w:rPr>
          <w:rFonts w:ascii="Georgia" w:eastAsia="Georgia" w:hAnsi="Georgia" w:cs="Georgia"/>
          <w:b/>
          <w:highlight w:val="white"/>
        </w:rPr>
        <w:t>Discussion</w:t>
      </w:r>
    </w:p>
    <w:p w14:paraId="42CFF148" w14:textId="77777777" w:rsidR="003817D3" w:rsidRPr="008708F7" w:rsidRDefault="003817D3" w:rsidP="003817D3">
      <w:pPr>
        <w:jc w:val="both"/>
        <w:rPr>
          <w:rFonts w:ascii="Georgia" w:eastAsia="Georgia" w:hAnsi="Georgia" w:cs="Georgia"/>
          <w:b/>
          <w:bCs/>
          <w:lang w:val="id-ID"/>
        </w:rPr>
      </w:pPr>
      <w:r>
        <w:rPr>
          <w:rFonts w:ascii="Georgia" w:hAnsi="Georgia"/>
          <w:b/>
          <w:lang w:val="id-ID"/>
        </w:rPr>
        <w:t>Menyusun Strategi Efektif untuk Pengelolaan Dana Filantropi</w:t>
      </w:r>
    </w:p>
    <w:p w14:paraId="3E68248F" w14:textId="77777777" w:rsidR="003817D3" w:rsidRPr="008708F7" w:rsidRDefault="003817D3" w:rsidP="003817D3">
      <w:pPr>
        <w:spacing w:line="276" w:lineRule="auto"/>
        <w:jc w:val="both"/>
        <w:rPr>
          <w:rFonts w:ascii="Georgia" w:eastAsia="Georgia" w:hAnsi="Georgia" w:cs="Georgia"/>
          <w:lang w:val="id-ID"/>
        </w:rPr>
      </w:pPr>
      <w:r w:rsidRPr="008708F7">
        <w:rPr>
          <w:rFonts w:ascii="Georgia" w:eastAsia="Georgia" w:hAnsi="Georgia" w:cs="Georgia"/>
          <w:lang w:val="id-ID"/>
        </w:rPr>
        <w:tab/>
      </w:r>
      <w:r>
        <w:rPr>
          <w:rFonts w:ascii="Georgia" w:hAnsi="Georgia"/>
          <w:lang w:val="id-ID"/>
        </w:rPr>
        <w:t>Filantropi Islam memiliki peran yang sangat penting dalam menciptakan kesejahteraan masyarakat, terutama melalui pengelolaan zakat, infaq, sedekah, dan wakaf. Namun, untuk memastikan dampak yang signifikan, diperlukan strategi efektif yang dapat meningkatkan transparansi, akuntabilitas, dan inovasi dalam pengelolaannya. Pendekatan strategis ini harus berlandaskan pada prinsip-prinsip syariah, sekaligus memanfaatkan teknologi modern untuk mendukung operasional yang lebih efisien dan inklusif</w:t>
      </w:r>
      <w:r>
        <w:rPr>
          <w:rFonts w:ascii="Georgia" w:hAnsi="Georgia"/>
          <w:lang w:val="id-ID"/>
        </w:rPr>
        <w:fldChar w:fldCharType="begin" w:fldLock="1"/>
      </w:r>
      <w:r>
        <w:rPr>
          <w:rFonts w:ascii="Georgia" w:hAnsi="Georgia"/>
          <w:lang w:val="id-ID"/>
        </w:rPr>
        <w:instrText>ADDIN CSL_CITATION {"citationItems":[{"id":"ITEM-1","itemData":{"DOI":"10.20473/vol8iss20214pp496-508","ISSN":"2407-1935","abstract":"Indonesia memiliki potensi dana filantropi yang sangat besar, antara lain zakat, infaq dan dana sosial keagamaan lainnya (DSKL). Di Indonesia, dana filantropi tersebut dikelola oleh Badan Amil Zakat (BAZ) dan Lembaga Amil Zakat (LAZ). Salah satu LAZ yang ada di Indonesia Lembaga Amil Zakat Infaq Shodaqoh Muhammadiyah (LAZISMU), dan memiliki salah satu LAZISMU Daerah yakni LAZISMU Bojonegoro. Namun pada tahun 2020, kegiatan LAZISMU Bojonegoro terganggu dengan merebaknya pandemi COVID-19. Penelitian ini bertujuan untuk mengetahui bagaimana pengelolaan dana filantropi di lembaga tersebut pada tahun 2019 (sebelum pandemi) dan tahun 2020 (selama pandemi). Metode penelitian yang digunakan dalam penelitian ini adalah metode kualitatif dengan strategi studi kasus eksploratori, dengan menggunakan data primer berupa wawancara dan data sekunder berupa dokumen. Hasil dari penelitian ini menunjukkan bahwa LAZISMU Bojonegoro berhasil beradaptasi pada kondisi pandemi, dibuktikan dengan meningkatnya penerimaan dana filantropi sebesar Rp. 720.736.219, atau sebesar 30,05% dari tahun sebelumnya, dan pendistribusian sebesar Rp. 567.913.837, atau 25,09% dari tahun sebelumnya, dan meningkatkan kualitas dan kuantitas penyaluran di bidang ekonomi.Kata kunci: Pengelolaan, Dana Filantropi, Pandemi COVID-19, LAZISMU Bojonegoro. ABSTRACTIndonesia has the potential for huge philanthropic funds, including zakat, infaq and other socio-religious funds (DSKL). In Indonesia, the philanthropic fund is managed by the Amil Zakat Agency (BAZ) and the Amil Zakat Institute (LAZ). One of the LAZ in Indonesia is the Amil Zakat Infaq Shodaqoh Muhammadiyah Institute (LAZISMU), and has one of the Regional LAZISMUs, namely LAZISMU Bojonegoro. However, in 2020, LAZISMU Bojonegoro's activities will be disrupted by the outbreak of the COVID-19 pandemic. This study aims to determine how philanthropic funds are managed at the institution in 2019 (before the pandemic) and in 2020 (during the pandemic). The research method used in this research is a qualitative method with an exploratory case study strategy, using primary data in the form of interviews and secondary data in the form of documents. The results of this study indicate that LAZISMU Bojonegoro has successfully adapted to pandemic conditions, as evidenced by the increase in the receipt of philanthropic funds amounting to Rp. 720,736,219, or 30.05% from the previous year, and the distribution was Rp. 567,913,837, or 25.09% from the previous year,…","author":[{"dropping-particle":"","family":"Alawy","given":"Sholikudin","non-dropping-particle":"","parse-names":false,"suffix":""},{"dropping-particle":"","family":"Zaki","given":"Irham","non-dropping-particle":"","parse-names":false,"suffix":""}],"container-title":"Jurnal Ekonomi Syariah Teori dan Terapan","id":"ITEM-1","issue":"4","issued":{"date-parts":[["2021"]]},"page":"496","title":"Strategi Pengelolaan Dana Filantropi Di Masa Pandemi","type":"article-journal","volume":"8"},"uris":["http://www.mendeley.com/documents/?uuid=432f3b8c-7b11-4043-8752-e8bd2ce162e6"]}],"mendeley":{"formattedCitation":"(Alawy and Zaki 2021)","plainTextFormattedCitation":"(Alawy and Zaki 2021)","previouslyFormattedCitation":"(Alawy and Zaki 2021)"},"properties":{"noteIndex":0},"schema":"https://github.com/citation-style-language/schema/raw/master/csl-citation.json"}</w:instrText>
      </w:r>
      <w:r>
        <w:rPr>
          <w:rFonts w:ascii="Georgia" w:hAnsi="Georgia"/>
          <w:lang w:val="id-ID"/>
        </w:rPr>
        <w:fldChar w:fldCharType="separate"/>
      </w:r>
      <w:r>
        <w:rPr>
          <w:rFonts w:ascii="Georgia" w:hAnsi="Georgia"/>
          <w:noProof/>
          <w:lang w:val="id-ID"/>
        </w:rPr>
        <w:t>(Alawy and Zaki 2021)</w:t>
      </w:r>
      <w:r>
        <w:rPr>
          <w:rFonts w:ascii="Georgia" w:hAnsi="Georgia"/>
          <w:lang w:val="id-ID"/>
        </w:rPr>
        <w:fldChar w:fldCharType="end"/>
      </w:r>
      <w:r w:rsidRPr="008708F7">
        <w:rPr>
          <w:rFonts w:ascii="Georgia" w:eastAsia="Georgia" w:hAnsi="Georgia" w:cs="Georgia"/>
          <w:lang w:val="id-ID"/>
        </w:rPr>
        <w:t>.</w:t>
      </w:r>
    </w:p>
    <w:p w14:paraId="3C4F4DC7" w14:textId="77777777" w:rsidR="003817D3" w:rsidRPr="008708F7" w:rsidRDefault="003817D3" w:rsidP="003817D3">
      <w:pPr>
        <w:spacing w:line="276" w:lineRule="auto"/>
        <w:ind w:firstLine="720"/>
        <w:jc w:val="both"/>
        <w:rPr>
          <w:rFonts w:ascii="Georgia" w:eastAsia="Georgia" w:hAnsi="Georgia" w:cs="Georgia"/>
          <w:lang w:val="id-ID"/>
        </w:rPr>
      </w:pPr>
      <w:r>
        <w:rPr>
          <w:rFonts w:ascii="Georgia" w:hAnsi="Georgia"/>
          <w:lang w:val="id-ID"/>
        </w:rPr>
        <w:t xml:space="preserve">Salah satu langkah penting adalah memperkuat manajemen lembaga filantropi Islam agar lebih profesional. Ini mencakup peningkatan kapasitas sumber daya </w:t>
      </w:r>
      <w:r>
        <w:rPr>
          <w:rFonts w:ascii="Georgia" w:hAnsi="Georgia"/>
          <w:lang w:val="id-ID"/>
        </w:rPr>
        <w:lastRenderedPageBreak/>
        <w:t>manusia, baik melalui pelatihan maupun pengadopsian standar pengelolaan dana yang sesuai dengan regulasi nasional dan syariah. Profesionalisme ini dapat menciptakan kepercayaan yang lebih besar dari masyarakat sebagai donatur sekaligus penerima manfaat, sehingga dana yang dikelola lebih optimal dan berdampak.</w:t>
      </w:r>
      <w:r>
        <w:rPr>
          <w:rFonts w:ascii="Georgia" w:hAnsi="Georgia"/>
        </w:rPr>
        <w:t xml:space="preserve"> </w:t>
      </w:r>
      <w:r>
        <w:rPr>
          <w:rFonts w:ascii="Georgia" w:hAnsi="Georgia"/>
          <w:lang w:val="id-ID"/>
        </w:rPr>
        <w:t>Penggunaan teknologi digital menjadi salah satu inovasi utama dalam pengelolaan dana filantropi Islam. Platform berbasis digital memungkinkan pengumpulan, pengelolaan, hingga penyaluran dana dilakukan dengan lebih transparan dan cepat. Selain itu, pelaporan dana melalui aplikasi atau sistem online yang terintegrasi dapat meningkatkan akuntabilitas kepada masyarakat, sehingga proses pengelolaan dana menjadi lebih terbuka dan dapat diaudit</w:t>
      </w:r>
      <w:r w:rsidRPr="008708F7">
        <w:rPr>
          <w:rFonts w:ascii="Georgia" w:eastAsia="Georgia" w:hAnsi="Georgia" w:cs="Georgia"/>
          <w:lang w:val="id-ID"/>
        </w:rPr>
        <w:t>.</w:t>
      </w:r>
    </w:p>
    <w:p w14:paraId="49679E3D" w14:textId="77777777" w:rsidR="003817D3" w:rsidRPr="008708F7" w:rsidRDefault="003817D3" w:rsidP="003817D3">
      <w:pPr>
        <w:spacing w:line="276" w:lineRule="auto"/>
        <w:ind w:firstLine="720"/>
        <w:jc w:val="both"/>
        <w:rPr>
          <w:rFonts w:ascii="Georgia" w:eastAsia="Georgia" w:hAnsi="Georgia" w:cs="Georgia"/>
          <w:lang w:val="id-ID"/>
        </w:rPr>
      </w:pPr>
      <w:r>
        <w:rPr>
          <w:rFonts w:ascii="Georgia" w:hAnsi="Georgia"/>
          <w:lang w:val="id-ID"/>
        </w:rPr>
        <w:t>Strategi komunikasi juga menjadi elemen penting dalam meningkatkan partisipasi masyarakat. Kampanye filantropi yang informatif dan edukatif dapat mendorong kesadaran akan pentingnya kontribusi terhadap zakat, infaq, sedekah, maupun wakaf</w:t>
      </w:r>
      <w:r>
        <w:rPr>
          <w:rFonts w:ascii="Georgia" w:hAnsi="Georgia"/>
          <w:lang w:val="id-ID"/>
        </w:rPr>
        <w:fldChar w:fldCharType="begin" w:fldLock="1"/>
      </w:r>
      <w:r>
        <w:rPr>
          <w:rFonts w:ascii="Georgia" w:hAnsi="Georgia"/>
          <w:lang w:val="id-ID"/>
        </w:rPr>
        <w:instrText>ADDIN CSL_CITATION {"citationItems":[{"id":"ITEM-1","itemData":{"DOI":"10.22236/alurban","abstract":"Currently, Indonesia is being tested with the arrival of the COVID-19 pandemic. This has disrupted the Indonesian economy. The existence of policies related to activities and businesses to make business actors. In addition, in large companies what happened was a massive layoff. This happens because the company is no longer able to pay wages to its employees. So they chose to reduce some of their employees. The decline in people's incomes and massive layoffs that occurred made the poverty rate even higher. Many new poor people who were born survived the Covid-19 pandemic. Besides the many problems, there is a potential that Indonesia has. Indonesia has the largest Muslim population. In Islam, Islamic philanthropy is known which is the practice of generosity in the Islamic tradition through zakat, infak, shadaqah, and waqf (ZISWAF). So that with the massive development of technology in the era of the industrial revolution 4.0, through Financial Technology (Fintech) currently available, it can be used to maximize the collected ZIS funds. So, the purpose of this article is to provide innovation in the use of Fintech in disbursing ZIS funds to a profit-oriented and socially oriented community, commonly known as a social enterprise. Keywords:","author":[{"dropping-particle":"","family":"Fifi Alfina Yahya Universitas","given":"","non-dropping-particle":"","parse-names":false,"suffix":""}],"container-title":"Al-Urban: Jurnal Ekonomi Syariah dan Filantropfi Islam","id":"ITEM-1","issue":"1","issued":{"date-parts":[["2021"]]},"page":"141-152","title":"Peran Financial Technology Dalam Menyalurkan Dana Zis Berbasis Social Enterprise Untuk Pemulihan Ekonomi Akibat Pandemi Covid-19","type":"article-journal","volume":"5"},"uris":["http://www.mendeley.com/documents/?uuid=7b0c90b3-8117-453b-87a7-1e2123f27e00"]}],"mendeley":{"formattedCitation":"(Fifi Alfina Yahya Universitas 2021)","plainTextFormattedCitation":"(Fifi Alfina Yahya Universitas 2021)","previouslyFormattedCitation":"(Fifi Alfina Yahya Universitas 2021)"},"properties":{"noteIndex":0},"schema":"https://github.com/citation-style-language/schema/raw/master/csl-citation.json"}</w:instrText>
      </w:r>
      <w:r>
        <w:rPr>
          <w:rFonts w:ascii="Georgia" w:hAnsi="Georgia"/>
          <w:lang w:val="id-ID"/>
        </w:rPr>
        <w:fldChar w:fldCharType="separate"/>
      </w:r>
      <w:r>
        <w:rPr>
          <w:rFonts w:ascii="Georgia" w:hAnsi="Georgia"/>
          <w:noProof/>
          <w:lang w:val="id-ID"/>
        </w:rPr>
        <w:t>(Fifi Alfina Yahya Universitas 2021)</w:t>
      </w:r>
      <w:r>
        <w:rPr>
          <w:rFonts w:ascii="Georgia" w:hAnsi="Georgia"/>
          <w:lang w:val="id-ID"/>
        </w:rPr>
        <w:fldChar w:fldCharType="end"/>
      </w:r>
      <w:r>
        <w:rPr>
          <w:rFonts w:ascii="Georgia" w:hAnsi="Georgia"/>
          <w:lang w:val="id-ID"/>
        </w:rPr>
        <w:t>. Dengan memanfaatkan media sosial dan kanal komunikasi lainnya, lembaga filantropi dapat menjangkau lebih banyak orang, terutama generasi muda yang mulai aktif dalam kegiatan sosial berbasis digital.</w:t>
      </w:r>
      <w:r>
        <w:rPr>
          <w:rFonts w:ascii="Georgia" w:hAnsi="Georgia"/>
        </w:rPr>
        <w:t xml:space="preserve"> </w:t>
      </w:r>
      <w:r>
        <w:rPr>
          <w:rFonts w:ascii="Georgia" w:hAnsi="Georgia"/>
          <w:lang w:val="id-ID"/>
        </w:rPr>
        <w:t>Pemberdayaan masyarakat melalui dana filantropi Islam membutuhkan model distribusi yang tepat sasaran. Dana yang dikumpulkan tidak hanya disalurkan untuk kebutuhan konsumtif, tetapi juga diarahkan untuk program-program yang bersifat produktif. Contohnya adalah pemberdayaan ekonomi berbasis UMKM, penyediaan beasiswa pendidikan, serta pembangunan fasilitas kesehatan yang berkelanjutan</w:t>
      </w:r>
      <w:r w:rsidRPr="008708F7">
        <w:rPr>
          <w:rFonts w:ascii="Georgia" w:eastAsia="Georgia" w:hAnsi="Georgia" w:cs="Georgia"/>
          <w:lang w:val="id-ID"/>
        </w:rPr>
        <w:t xml:space="preserve">. </w:t>
      </w:r>
    </w:p>
    <w:p w14:paraId="272E66EC" w14:textId="77777777" w:rsidR="003817D3" w:rsidRPr="008708F7" w:rsidRDefault="003817D3" w:rsidP="003817D3">
      <w:pPr>
        <w:spacing w:line="276" w:lineRule="auto"/>
        <w:jc w:val="both"/>
        <w:rPr>
          <w:rFonts w:ascii="Georgia" w:eastAsia="Georgia" w:hAnsi="Georgia" w:cs="Georgia"/>
          <w:lang w:val="id-ID"/>
        </w:rPr>
      </w:pPr>
      <w:r>
        <w:rPr>
          <w:rFonts w:ascii="Georgia" w:eastAsia="Georgia" w:hAnsi="Georgia" w:cs="Georgia"/>
          <w:lang w:val="id-ID"/>
        </w:rPr>
        <w:tab/>
      </w:r>
      <w:r>
        <w:rPr>
          <w:rFonts w:ascii="Georgia" w:hAnsi="Georgia"/>
          <w:lang w:val="id-ID"/>
        </w:rPr>
        <w:t>Integrasi filantropi Islam dengan agenda pembangunan berkelanjutan atau Sustainable Development Goals (SDGs) dapat menjadi pendekatan strategis untuk meningkatkan dampak yang lebih luas. Program-program filantropi Islam dapat diarahkan untuk mendukung tujuan-tujuan seperti pengentasan kemiskinan, pendidikan berkualitas, dan akses kesehatan yang lebih baik. Kolaborasi ini dapat memperkuat sinergi antara lembaga filantropi dengan pemerintah dan sektor swasta.</w:t>
      </w:r>
      <w:r>
        <w:rPr>
          <w:rFonts w:ascii="Georgia" w:hAnsi="Georgia"/>
        </w:rPr>
        <w:t xml:space="preserve"> </w:t>
      </w:r>
      <w:r>
        <w:rPr>
          <w:rFonts w:ascii="Georgia" w:hAnsi="Georgia"/>
          <w:lang w:val="id-ID"/>
        </w:rPr>
        <w:t>Di sisi lain, pengelolaan filantropi Islam juga harus menghadapi tantangan besar, seperti kurangnya literasi masyarakat tentang manfaat dan mekanisme filantropi Islam. Oleh karena itu, pendidikan kepada masyarakat menjadi langkah kunci untuk meningkatkan pemahaman dan partisipasi mereka dalam mendukung berbagai program filantropi</w:t>
      </w:r>
      <w:r w:rsidRPr="008708F7">
        <w:rPr>
          <w:rFonts w:ascii="Georgia" w:eastAsia="Georgia" w:hAnsi="Georgia" w:cs="Georgia"/>
          <w:lang w:val="id-ID"/>
        </w:rPr>
        <w:t>.</w:t>
      </w:r>
    </w:p>
    <w:p w14:paraId="3A2F40A1" w14:textId="77777777" w:rsidR="003817D3" w:rsidRDefault="003817D3" w:rsidP="003817D3">
      <w:pPr>
        <w:jc w:val="both"/>
        <w:rPr>
          <w:rFonts w:ascii="Georgia" w:eastAsia="Georgia" w:hAnsi="Georgia" w:cs="Georgia"/>
          <w:lang w:val="id-ID"/>
        </w:rPr>
      </w:pPr>
      <w:r>
        <w:rPr>
          <w:rFonts w:ascii="Georgia" w:eastAsia="Georgia" w:hAnsi="Georgia" w:cs="Georgia"/>
          <w:lang w:val="id-ID"/>
        </w:rPr>
        <w:tab/>
      </w:r>
      <w:r>
        <w:rPr>
          <w:rFonts w:ascii="Georgia" w:hAnsi="Georgia"/>
          <w:lang w:val="id-ID"/>
        </w:rPr>
        <w:t>Tantangan lain adalah kurangnya sistem pengawasan yang efektif terhadap lembaga pengelola dana filantropi. Regulasi yang jelas dan pengawasan yang ketat dari pemerintah atau otoritas terkait dapat mencegah terjadinya penyalahgunaan dana. Hal ini juga perlu diimbangi dengan penguatan tata kelola internal lembaga agar lebih transparan dan bertanggung jawab</w:t>
      </w:r>
      <w:r>
        <w:rPr>
          <w:rFonts w:ascii="Georgia" w:hAnsi="Georgia"/>
          <w:lang w:val="id-ID"/>
        </w:rPr>
        <w:fldChar w:fldCharType="begin" w:fldLock="1"/>
      </w:r>
      <w:r>
        <w:rPr>
          <w:rFonts w:ascii="Georgia" w:hAnsi="Georgia"/>
          <w:lang w:val="id-ID"/>
        </w:rPr>
        <w:instrText>ADDIN CSL_CITATION {"citationItems":[{"id":"ITEM-1","itemData":{"DOI":"10.20473/vol8iss20214pp496-508","ISSN":"2407-1935","abstract":"Indonesia memiliki potensi dana filantropi yang sangat besar, antara lain zakat, infaq dan dana sosial keagamaan lainnya (DSKL). Di Indonesia, dana filantropi tersebut dikelola oleh Badan Amil Zakat (BAZ) dan Lembaga Amil Zakat (LAZ). Salah satu LAZ yang ada di Indonesia Lembaga Amil Zakat Infaq Shodaqoh Muhammadiyah (LAZISMU), dan memiliki salah satu LAZISMU Daerah yakni LAZISMU Bojonegoro. Namun pada tahun 2020, kegiatan LAZISMU Bojonegoro terganggu dengan merebaknya pandemi COVID-19. Penelitian ini bertujuan untuk mengetahui bagaimana pengelolaan dana filantropi di lembaga tersebut pada tahun 2019 (sebelum pandemi) dan tahun 2020 (selama pandemi). Metode penelitian yang digunakan dalam penelitian ini adalah metode kualitatif dengan strategi studi kasus eksploratori, dengan menggunakan data primer berupa wawancara dan data sekunder berupa dokumen. Hasil dari penelitian ini menunjukkan bahwa LAZISMU Bojonegoro berhasil beradaptasi pada kondisi pandemi, dibuktikan dengan meningkatnya penerimaan dana filantropi sebesar Rp. 720.736.219, atau sebesar 30,05% dari tahun sebelumnya, dan pendistribusian sebesar Rp. 567.913.837, atau 25,09% dari tahun sebelumnya, dan meningkatkan kualitas dan kuantitas penyaluran di bidang ekonomi.Kata kunci: Pengelolaan, Dana Filantropi, Pandemi COVID-19, LAZISMU Bojonegoro. ABSTRACTIndonesia has the potential for huge philanthropic funds, including zakat, infaq and other socio-religious funds (DSKL). In Indonesia, the philanthropic fund is managed by the Amil Zakat Agency (BAZ) and the Amil Zakat Institute (LAZ). One of the LAZ in Indonesia is the Amil Zakat Infaq Shodaqoh Muhammadiyah Institute (LAZISMU), and has one of the Regional LAZISMUs, namely LAZISMU Bojonegoro. However, in 2020, LAZISMU Bojonegoro's activities will be disrupted by the outbreak of the COVID-19 pandemic. This study aims to determine how philanthropic funds are managed at the institution in 2019 (before the pandemic) and in 2020 (during the pandemic). The research method used in this research is a qualitative method with an exploratory case study strategy, using primary data in the form of interviews and secondary data in the form of documents. The results of this study indicate that LAZISMU Bojonegoro has successfully adapted to pandemic conditions, as evidenced by the increase in the receipt of philanthropic funds amounting to Rp. 720,736,219, or 30.05% from the previous year, and the distribution was Rp. 567,913,837, or 25.09% from the previous year,…","author":[{"dropping-particle":"","family":"Alawy","given":"Sholikudin","non-dropping-particle":"","parse-names":false,"suffix":""},{"dropping-particle":"","family":"Zaki","given":"Irham","non-dropping-particle":"","parse-names":false,"suffix":""}],"container-title":"Jurnal Ekonomi Syariah Teori dan Terapan","id":"ITEM-1","issue":"4","issued":{"date-parts":[["2021"]]},"page":"496","title":"Strategi Pengelolaan Dana Filantropi Di Masa Pandemi","type":"article-journal","volume":"8"},"uris":["http://www.mendeley.com/documents/?uuid=432f3b8c-7b11-4043-8752-e8bd2ce162e6"]}],"mendeley":{"formattedCitation":"(Alawy and Zaki 2021)","plainTextFormattedCitation":"(Alawy and Zaki 2021)","previouslyFormattedCitation":"(Alawy and Zaki 2021)"},"properties":{"noteIndex":0},"schema":"https://github.com/citation-style-language/schema/raw/master/csl-citation.json"}</w:instrText>
      </w:r>
      <w:r>
        <w:rPr>
          <w:rFonts w:ascii="Georgia" w:hAnsi="Georgia"/>
          <w:lang w:val="id-ID"/>
        </w:rPr>
        <w:fldChar w:fldCharType="separate"/>
      </w:r>
      <w:r>
        <w:rPr>
          <w:rFonts w:ascii="Georgia" w:hAnsi="Georgia"/>
          <w:noProof/>
          <w:lang w:val="id-ID"/>
        </w:rPr>
        <w:t>(Alawy and Zaki 2021)</w:t>
      </w:r>
      <w:r>
        <w:rPr>
          <w:rFonts w:ascii="Georgia" w:hAnsi="Georgia"/>
          <w:lang w:val="id-ID"/>
        </w:rPr>
        <w:fldChar w:fldCharType="end"/>
      </w:r>
      <w:r w:rsidRPr="008708F7">
        <w:rPr>
          <w:rFonts w:ascii="Georgia" w:eastAsia="Georgia" w:hAnsi="Georgia" w:cs="Georgia"/>
          <w:lang w:val="id-ID"/>
        </w:rPr>
        <w:t>.</w:t>
      </w:r>
    </w:p>
    <w:p w14:paraId="41CF329C" w14:textId="77777777" w:rsidR="003817D3" w:rsidRPr="008708F7" w:rsidRDefault="003817D3" w:rsidP="003817D3">
      <w:pPr>
        <w:spacing w:line="276" w:lineRule="auto"/>
        <w:jc w:val="both"/>
        <w:rPr>
          <w:rFonts w:ascii="Georgia" w:eastAsia="Georgia" w:hAnsi="Georgia" w:cs="Georgia"/>
          <w:lang w:val="id-ID"/>
        </w:rPr>
      </w:pPr>
      <w:r>
        <w:rPr>
          <w:rFonts w:ascii="Georgia" w:eastAsia="Georgia" w:hAnsi="Georgia" w:cs="Georgia"/>
          <w:lang w:val="id-ID"/>
        </w:rPr>
        <w:tab/>
      </w:r>
      <w:r>
        <w:rPr>
          <w:rFonts w:ascii="Georgia" w:hAnsi="Georgia"/>
          <w:lang w:val="id-ID"/>
        </w:rPr>
        <w:t>Di era digital, penting juga untuk membangun konektivitas antar-lembaga filantropi Islam. Kolaborasi ini dapat menciptakan jaringan yang kuat untuk berbagi pengetahuan, pengalaman, dan sumber daya. Dengan demikian, program-program yang dijalankan dapat lebih terkoordinasi dan berdampak luas.</w:t>
      </w:r>
      <w:r>
        <w:rPr>
          <w:rFonts w:ascii="Georgia" w:hAnsi="Georgia"/>
        </w:rPr>
        <w:t xml:space="preserve"> </w:t>
      </w:r>
      <w:r>
        <w:rPr>
          <w:rFonts w:ascii="Georgia" w:hAnsi="Georgia"/>
          <w:lang w:val="id-ID"/>
        </w:rPr>
        <w:t xml:space="preserve">Penilaian dampak dari program filantropi juga harus menjadi bagian integral dari strategi pengelolaan. Lembaga pengelola dana perlu mengukur sejauh mana program-program mereka </w:t>
      </w:r>
      <w:r>
        <w:rPr>
          <w:rFonts w:ascii="Georgia" w:hAnsi="Georgia"/>
          <w:lang w:val="id-ID"/>
        </w:rPr>
        <w:lastRenderedPageBreak/>
        <w:t>berhasil meningkatkan kesejahteraan masyarakat. Pengukuran ini dapat dilakukan melalui indikator kinerja utama (KPI) yang terukur dan transparan</w:t>
      </w:r>
      <w:r>
        <w:rPr>
          <w:rFonts w:ascii="Georgia" w:hAnsi="Georgia"/>
          <w:lang w:val="id-ID"/>
        </w:rPr>
        <w:fldChar w:fldCharType="begin" w:fldLock="1"/>
      </w:r>
      <w:r>
        <w:rPr>
          <w:rFonts w:ascii="Georgia" w:hAnsi="Georgia"/>
          <w:lang w:val="id-ID"/>
        </w:rPr>
        <w:instrText>ADDIN CSL_CITATION {"citationItems":[{"id":"ITEM-1","itemData":{"DOI":"10.53429/jdes.v9i2.397","ISSN":"2654-3567","abstract":"Dana Filantropi atau yang dikenal dengna istilah ZISWAF (Zakat, Infaq, Shodaqah dan Wakaf) merupakan kajian menarik akhir akhir ini, khususnya jika dikaitkan dengan masalah kemiskinan di Indonesia. Filantropi Islam memiliki peran penting dalam perekonomian, sebagai instrumen transfer dari kelompok kaya kepada kelompok miskin yang tepat sasaran. Penelitian ini menggunakan metode deskriptif, yang mana merupakan metode penelitian yang bertujuan menelaah secara mendetail tentang latar belakang, sifat dan karakter ataupun ciri-ciri yang khas dari kasus yang bersangkutan. Hasil dari penelitian ini menunjukkan bahwa dana filantropi sangat potensial, mengingat bahwa dana filantropi memiliki peran dan fungsi untuk meningkatkan kesejahteraan masyarakat, maka hendaknya dana filantropi yang ada dimanfaatkan dan dikelola secara profesional untuk mengatasi problematika sosial, yakni kemiskinan.","author":[{"dropping-particle":"","family":"Solihin","given":"","non-dropping-particle":"","parse-names":false,"suffix":""}],"container-title":"Jurnal Dinamika Ekonomi Syariah","id":"ITEM-1","issue":"2","issued":{"date-parts":[["2022"]]},"page":"122-132","title":"Pengelolaan Dana Filantropi Dan Pemberdayaan Masyarkat Miskin","type":"article-journal","volume":"9"},"uris":["http://www.mendeley.com/documents/?uuid=c0c338d6-a104-4cb2-b7f0-a7f4831a795b"]}],"mendeley":{"formattedCitation":"(Solihin 2022)","plainTextFormattedCitation":"(Solihin 2022)","previouslyFormattedCitation":"(Solihin 2022)"},"properties":{"noteIndex":0},"schema":"https://github.com/citation-style-language/schema/raw/master/csl-citation.json"}</w:instrText>
      </w:r>
      <w:r>
        <w:rPr>
          <w:rFonts w:ascii="Georgia" w:hAnsi="Georgia"/>
          <w:lang w:val="id-ID"/>
        </w:rPr>
        <w:fldChar w:fldCharType="separate"/>
      </w:r>
      <w:r>
        <w:rPr>
          <w:rFonts w:ascii="Georgia" w:hAnsi="Georgia"/>
          <w:noProof/>
          <w:lang w:val="id-ID"/>
        </w:rPr>
        <w:t>(Solihin 2022)</w:t>
      </w:r>
      <w:r>
        <w:rPr>
          <w:rFonts w:ascii="Georgia" w:hAnsi="Georgia"/>
          <w:lang w:val="id-ID"/>
        </w:rPr>
        <w:fldChar w:fldCharType="end"/>
      </w:r>
      <w:r w:rsidRPr="008708F7">
        <w:rPr>
          <w:rFonts w:ascii="Georgia" w:eastAsia="Georgia" w:hAnsi="Georgia" w:cs="Georgia"/>
          <w:lang w:val="id-ID"/>
        </w:rPr>
        <w:t>.</w:t>
      </w:r>
    </w:p>
    <w:p w14:paraId="44D56782" w14:textId="77777777" w:rsidR="003817D3" w:rsidRDefault="003817D3" w:rsidP="003817D3">
      <w:pPr>
        <w:spacing w:line="276" w:lineRule="auto"/>
        <w:jc w:val="both"/>
        <w:rPr>
          <w:rFonts w:ascii="Georgia" w:eastAsia="Georgia" w:hAnsi="Georgia" w:cs="Georgia"/>
          <w:lang w:val="id-ID"/>
        </w:rPr>
      </w:pPr>
      <w:r>
        <w:rPr>
          <w:rFonts w:ascii="Georgia" w:eastAsia="Georgia" w:hAnsi="Georgia" w:cs="Georgia"/>
        </w:rPr>
        <w:tab/>
      </w:r>
      <w:r>
        <w:rPr>
          <w:rFonts w:ascii="Georgia" w:hAnsi="Georgia"/>
          <w:lang w:val="id-ID"/>
        </w:rPr>
        <w:t>Dalam jangka panjang, pengelolaan dana filantropi Islam yang efektif dapat menjadi katalisator untuk membangun kemandirian ekonomi umat. Dengan memanfaatkan strategi inovatif dan berkelanjutan, filantropi Islam tidak hanya menjadi alat bantu sosial, tetapi juga pilar utama dalam pembangunan masyarakat yang lebih sejahtera</w:t>
      </w:r>
      <w:r>
        <w:rPr>
          <w:rFonts w:ascii="Georgia" w:hAnsi="Georgia"/>
        </w:rPr>
        <w:t xml:space="preserve">. </w:t>
      </w:r>
      <w:r>
        <w:rPr>
          <w:rFonts w:ascii="Georgia" w:hAnsi="Georgia"/>
          <w:lang w:val="id-ID"/>
        </w:rPr>
        <w:t>Kombinasi antara nilai-nilai syariah dan teknologi modern membuka peluang besar untuk menciptakan dampak positif yang lebih luas dan berkelanjutan</w:t>
      </w:r>
      <w:r w:rsidRPr="008708F7">
        <w:rPr>
          <w:rFonts w:ascii="Georgia" w:eastAsia="Georgia" w:hAnsi="Georgia" w:cs="Georgia"/>
          <w:lang w:val="id-ID"/>
        </w:rPr>
        <w:t>.</w:t>
      </w:r>
    </w:p>
    <w:p w14:paraId="49F0C217" w14:textId="77777777" w:rsidR="003817D3" w:rsidRPr="00743EFF" w:rsidRDefault="003817D3" w:rsidP="003817D3">
      <w:pPr>
        <w:spacing w:line="276" w:lineRule="auto"/>
        <w:jc w:val="both"/>
        <w:rPr>
          <w:rFonts w:ascii="Georgia" w:eastAsia="Georgia" w:hAnsi="Georgia" w:cs="Georgia"/>
        </w:rPr>
      </w:pPr>
      <w:r>
        <w:rPr>
          <w:rFonts w:ascii="Georgia" w:hAnsi="Georgia"/>
          <w:b/>
          <w:lang w:val="id-ID"/>
        </w:rPr>
        <w:t>Peran Teknologi dalam Mendukung Filantropi Islam</w:t>
      </w:r>
    </w:p>
    <w:p w14:paraId="3452BA5B" w14:textId="77777777" w:rsidR="003817D3" w:rsidRPr="008708F7" w:rsidRDefault="003817D3" w:rsidP="003817D3">
      <w:pPr>
        <w:spacing w:line="276" w:lineRule="auto"/>
        <w:jc w:val="both"/>
        <w:rPr>
          <w:rFonts w:ascii="Georgia" w:eastAsia="Georgia" w:hAnsi="Georgia" w:cs="Georgia"/>
        </w:rPr>
      </w:pPr>
      <w:r>
        <w:rPr>
          <w:rFonts w:ascii="Georgia" w:eastAsia="Georgia" w:hAnsi="Georgia" w:cs="Georgia"/>
          <w:lang w:val="id-ID"/>
        </w:rPr>
        <w:tab/>
      </w:r>
      <w:r>
        <w:rPr>
          <w:rFonts w:ascii="Georgia" w:hAnsi="Georgia"/>
          <w:lang w:val="id-ID"/>
        </w:rPr>
        <w:t>Teknologi memiliki peran yang sangat penting dalam mendukung perkembangan filantropi Islam, khususnya dalam menjawab tantangan zaman yang semakin kompleks. Transformasi digital memberikan peluang besar untuk meningkatkan efektivitas dan aksesibilitas dalam pengelolaan dana zakat, infaq, sedekah, dan wakaf. Di bidang pendidikan dan kesehatan, pemanfaatan teknologi dapat membuka akses yang lebih luas, mempercepat penyaluran dana, dan meningkatkan transparansi dalam setiap tahapan proses filantropi</w:t>
      </w:r>
      <w:r>
        <w:rPr>
          <w:rFonts w:ascii="Georgia" w:hAnsi="Georgia"/>
          <w:lang w:val="id-ID"/>
        </w:rPr>
        <w:fldChar w:fldCharType="begin" w:fldLock="1"/>
      </w:r>
      <w:r>
        <w:rPr>
          <w:rFonts w:ascii="Georgia" w:hAnsi="Georgia"/>
          <w:lang w:val="id-ID"/>
        </w:rPr>
        <w:instrText>ADDIN CSL_CITATION {"citationItems":[{"id":"ITEM-1","itemData":{"DOI":"10.69552/natuja.v3i2.2407","ISSN":"2829-4882","abstract":"In the Indonesian context, social inequality is a serious problem, especially economic inequality that results in conflicts such as poverty. Lack of employment, especially as companies shift to advanced technologies, is one of the main factors leading to poverty and unemployment. This creates difficulties in access to education, health and nutrition, and lowers productivity. Islamic philanthropy offers concepts such as zakat, infaq, shadaqah and waqaf to address socio-economic disparities. However, there are several factors that hinder the development of the concept of Islamic philanthropy in Indonesia. One of them is the low level of public knowledge about the benefits and functions of Islamic philanthropy, as well as the high consumptive nature and lack of trust in philanthropic institutions. In this study, researchers used a qualitative research method by searching for journals that refer to Islamic philanthropy. This design was chosen because it allows researchers to find out the role of Islamic philanthropy in dealing with the socio-economic gap in Indonesia, by finding out what factors can hinder the development of the concept of Islamic philanthropy in Indonesia. Strategies to improve the effectiveness of Islamic philanthropy include more in-depth socialization of ZISWAF institutions and regulations, the establishment of more relevant regulations, and the development of innovative programs that focus on poverty alleviation in Indonesia.","author":[{"dropping-particle":"","family":"Gusti","given":"Ditalia Restuning","non-dropping-particle":"","parse-names":false,"suffix":""},{"dropping-particle":"","family":"Novianti","given":"Della","non-dropping-particle":"","parse-names":false,"suffix":""},{"dropping-particle":"","family":"Kadzim","given":"Musa","non-dropping-particle":"Al","parse-names":false,"suffix":""}],"container-title":"NATUJA : Jurnal Ekonomi Syariah","id":"ITEM-1","issue":"2","issued":{"date-parts":[["2024"]]},"page":"100","title":"Peran Filantropi Islam dalam Mengatasi Kesenjangan Sosial Ekonomi","type":"article-journal","volume":"3"},"uris":["http://www.mendeley.com/documents/?uuid=a9c4b958-a589-420f-b0d9-166541caeb6b"]}],"mendeley":{"formattedCitation":"(Gusti, Novianti, and Al Kadzim 2024)","plainTextFormattedCitation":"(Gusti, Novianti, and Al Kadzim 2024)","previouslyFormattedCitation":"(Gusti, Novianti, and Al Kadzim 2024)"},"properties":{"noteIndex":0},"schema":"https://github.com/citation-style-language/schema/raw/master/csl-citation.json"}</w:instrText>
      </w:r>
      <w:r>
        <w:rPr>
          <w:rFonts w:ascii="Georgia" w:hAnsi="Georgia"/>
          <w:lang w:val="id-ID"/>
        </w:rPr>
        <w:fldChar w:fldCharType="separate"/>
      </w:r>
      <w:r>
        <w:rPr>
          <w:rFonts w:ascii="Georgia" w:hAnsi="Georgia"/>
          <w:noProof/>
          <w:lang w:val="id-ID"/>
        </w:rPr>
        <w:t>(Gusti, Novianti, and Al Kadzim 2024)</w:t>
      </w:r>
      <w:r>
        <w:rPr>
          <w:rFonts w:ascii="Georgia" w:hAnsi="Georgia"/>
          <w:lang w:val="id-ID"/>
        </w:rPr>
        <w:fldChar w:fldCharType="end"/>
      </w:r>
      <w:r w:rsidRPr="008708F7">
        <w:rPr>
          <w:rFonts w:ascii="Georgia" w:eastAsia="Georgia" w:hAnsi="Georgia" w:cs="Georgia"/>
        </w:rPr>
        <w:t>.</w:t>
      </w:r>
    </w:p>
    <w:p w14:paraId="64C41244" w14:textId="77777777" w:rsidR="003817D3" w:rsidRDefault="003817D3" w:rsidP="003817D3">
      <w:pPr>
        <w:jc w:val="both"/>
        <w:rPr>
          <w:rFonts w:ascii="Georgia" w:eastAsia="Georgia" w:hAnsi="Georgia" w:cs="Georgia"/>
        </w:rPr>
      </w:pPr>
      <w:r>
        <w:rPr>
          <w:rFonts w:ascii="Georgia" w:eastAsia="Georgia" w:hAnsi="Georgia" w:cs="Georgia"/>
          <w:lang w:val="id-ID"/>
        </w:rPr>
        <w:tab/>
      </w:r>
      <w:r>
        <w:rPr>
          <w:rFonts w:ascii="Georgia" w:hAnsi="Georgia"/>
          <w:lang w:val="id-ID"/>
        </w:rPr>
        <w:t>Platform digital telah menjadi solusi utama dalam mengatasi hambatan geografis dalam filantropi Islam. Melalui aplikasi atau situs web, donatur dari berbagai daerah dapat dengan mudah menyalurkan dana tanpa harus mendatangi kantor lembaga filantropi. Hal ini sangat relevan untuk menjangkau masyarakat yang tinggal di wilayah terpencil sekaligus memperluas cakupan filantropi Islam secara global</w:t>
      </w:r>
      <w:r w:rsidRPr="008708F7">
        <w:rPr>
          <w:rFonts w:ascii="Georgia" w:eastAsia="Georgia" w:hAnsi="Georgia" w:cs="Georgia"/>
        </w:rPr>
        <w:t>.</w:t>
      </w:r>
    </w:p>
    <w:p w14:paraId="50FDB968" w14:textId="77777777" w:rsidR="003817D3" w:rsidRPr="00F25201" w:rsidRDefault="003817D3" w:rsidP="003817D3">
      <w:pPr>
        <w:spacing w:line="276" w:lineRule="auto"/>
        <w:ind w:firstLine="720"/>
        <w:jc w:val="both"/>
        <w:rPr>
          <w:rFonts w:ascii="Georgia" w:eastAsia="Georgia" w:hAnsi="Georgia" w:cs="Georgia"/>
        </w:rPr>
      </w:pPr>
      <w:r>
        <w:rPr>
          <w:rFonts w:ascii="Georgia" w:hAnsi="Georgia"/>
          <w:lang w:val="id-ID"/>
        </w:rPr>
        <w:t>Di bidang pendidikan, teknologi digital memungkinkan lembaga filantropi untuk memberikan beasiswa atau bantuan pendidikan secara lebih efisien. Sistem berbasis data dapat membantu mengidentifikasi penerima manfaat yang benar-benar membutuhkan, mengurangi potensi kesalahan atau duplikasi. Selain itu, laporan real-time tentang penggunaan dana dapat meningkatkan rasa percaya para donatur</w:t>
      </w:r>
      <w:r>
        <w:rPr>
          <w:rFonts w:ascii="Georgia" w:hAnsi="Georgia"/>
          <w:lang w:val="id-ID"/>
        </w:rPr>
        <w:fldChar w:fldCharType="begin" w:fldLock="1"/>
      </w:r>
      <w:r>
        <w:rPr>
          <w:rFonts w:ascii="Georgia" w:hAnsi="Georgia"/>
          <w:lang w:val="id-ID"/>
        </w:rPr>
        <w:instrText>ADDIN CSL_CITATION {"citationItems":[{"id":"ITEM-1","itemData":{"author":[{"dropping-particle":"","family":"Mariam","given":"Siti","non-dropping-particle":"","parse-names":false,"suffix":""},{"dropping-particle":"","family":"Rodiah","given":"Ita","non-dropping-particle":"","parse-names":false,"suffix":""}],"container-title":"SOSIAL : Jurnal Peneitian Ilmu-Ilmu Sosial","id":"ITEM-1","issue":"2","issued":{"date-parts":[["2024"]]},"page":"13-18","title":"Peran Lembaga Filantropi Untuk Kesejahteraan Masyarakat ( Study Kasus Pada Yayasan Gemma Insani Indonesia )","type":"article-journal","volume":"9"},"uris":["http://www.mendeley.com/documents/?uuid=4cddaef1-527c-4de7-ad59-0d4542ada706"]}],"mendeley":{"formattedCitation":"(Mariam and Rodiah 2024)","plainTextFormattedCitation":"(Mariam and Rodiah 2024)","previouslyFormattedCitation":"(Mariam and Rodiah 2024)"},"properties":{"noteIndex":0},"schema":"https://github.com/citation-style-language/schema/raw/master/csl-citation.json"}</w:instrText>
      </w:r>
      <w:r>
        <w:rPr>
          <w:rFonts w:ascii="Georgia" w:hAnsi="Georgia"/>
          <w:lang w:val="id-ID"/>
        </w:rPr>
        <w:fldChar w:fldCharType="separate"/>
      </w:r>
      <w:r>
        <w:rPr>
          <w:rFonts w:ascii="Georgia" w:hAnsi="Georgia"/>
          <w:noProof/>
          <w:lang w:val="id-ID"/>
        </w:rPr>
        <w:t>(Mariam and Rodiah 2024)</w:t>
      </w:r>
      <w:r>
        <w:rPr>
          <w:rFonts w:ascii="Georgia" w:hAnsi="Georgia"/>
          <w:lang w:val="id-ID"/>
        </w:rPr>
        <w:fldChar w:fldCharType="end"/>
      </w:r>
      <w:r>
        <w:rPr>
          <w:rFonts w:ascii="Georgia" w:hAnsi="Georgia"/>
          <w:lang w:val="id-ID"/>
        </w:rPr>
        <w:t>.</w:t>
      </w:r>
      <w:r>
        <w:rPr>
          <w:rFonts w:ascii="Georgia" w:hAnsi="Georgia"/>
        </w:rPr>
        <w:t xml:space="preserve"> </w:t>
      </w:r>
      <w:r>
        <w:rPr>
          <w:rFonts w:ascii="Georgia" w:hAnsi="Georgia"/>
          <w:lang w:val="id-ID"/>
        </w:rPr>
        <w:t>Teknologi juga berperan dalam mendukung pemberian layanan kesehatan berbasis filantropi. Misalnya, lembaga filantropi dapat memanfaatkan platform digital untuk menggalang dana bagi pasien yang membutuhkan perawatan medis mendesak. Selain itu, dengan teknologi, lembaga dapat menyediakan layanan telemedicine atau aplikasi kesehatan yang didukung oleh dana filantropi untuk membantu masyarakat di daerah terpencil mendapatkan akses kesehatan</w:t>
      </w:r>
      <w:r w:rsidRPr="008708F7">
        <w:rPr>
          <w:rFonts w:ascii="Georgia" w:eastAsia="Georgia" w:hAnsi="Georgia" w:cs="Georgia"/>
        </w:rPr>
        <w:t>.</w:t>
      </w:r>
      <w:r>
        <w:rPr>
          <w:rFonts w:ascii="Georgia" w:eastAsia="Georgia" w:hAnsi="Georgia" w:cs="Georgia"/>
          <w:lang w:val="id-ID"/>
        </w:rPr>
        <w:t xml:space="preserve"> </w:t>
      </w:r>
    </w:p>
    <w:p w14:paraId="30BEAA8A" w14:textId="77777777" w:rsidR="003817D3" w:rsidRPr="008708F7" w:rsidRDefault="003817D3" w:rsidP="003817D3">
      <w:pPr>
        <w:spacing w:line="276" w:lineRule="auto"/>
        <w:ind w:firstLine="720"/>
        <w:jc w:val="both"/>
        <w:rPr>
          <w:rFonts w:ascii="Georgia" w:eastAsia="Georgia" w:hAnsi="Georgia" w:cs="Georgia"/>
        </w:rPr>
      </w:pPr>
      <w:r>
        <w:rPr>
          <w:rFonts w:ascii="Georgia" w:hAnsi="Georgia"/>
          <w:lang w:val="id-ID"/>
        </w:rPr>
        <w:t>Penggunaan blockchain dalam filantropi Islam telah mulai dieksplorasi untuk meningkatkan transparansi. Teknologi ini memungkinkan pencatatan transaksi yang tidak dapat diubah dan dapat dilacak oleh semua pihak. Dalam konteks pendidikan dan kesehatan, blockchain dapat digunakan untuk memastikan dana yang disalurkan benar-benar sampai kepada penerima manfaat yang dituju</w:t>
      </w:r>
      <w:r w:rsidRPr="008708F7">
        <w:rPr>
          <w:rFonts w:ascii="Georgia" w:eastAsia="Georgia" w:hAnsi="Georgia" w:cs="Georgia"/>
        </w:rPr>
        <w:t>.</w:t>
      </w:r>
    </w:p>
    <w:p w14:paraId="1DA14F38" w14:textId="77777777" w:rsidR="003817D3" w:rsidRPr="008708F7" w:rsidRDefault="003817D3" w:rsidP="003817D3">
      <w:pPr>
        <w:spacing w:line="276" w:lineRule="auto"/>
        <w:ind w:firstLine="720"/>
        <w:jc w:val="both"/>
        <w:rPr>
          <w:rFonts w:ascii="Georgia" w:eastAsia="Georgia" w:hAnsi="Georgia" w:cs="Georgia"/>
        </w:rPr>
      </w:pPr>
      <w:r>
        <w:rPr>
          <w:rFonts w:ascii="Georgia" w:hAnsi="Georgia"/>
          <w:lang w:val="id-ID"/>
        </w:rPr>
        <w:t xml:space="preserve">Platform crowdfunding berbasis syariah merupakan salah satu inovasi yang semakin populer dalam filantropi Islam. Dengan menggunakan teknologi ini, lembaga filantropi dapat menjangkau lebih banyak donatur dan mengumpulkan dana dalam waktu yang lebih singkat. Proyek-proyek pendidikan, seperti pembangunan sekolah, </w:t>
      </w:r>
      <w:r>
        <w:rPr>
          <w:rFonts w:ascii="Georgia" w:hAnsi="Georgia"/>
          <w:lang w:val="id-ID"/>
        </w:rPr>
        <w:lastRenderedPageBreak/>
        <w:t>atau program kesehatan, seperti pengadaan alat medis, dapat lebih mudah didanai melalui pendekatan ini.</w:t>
      </w:r>
      <w:r>
        <w:rPr>
          <w:rFonts w:ascii="Georgia" w:hAnsi="Georgia"/>
        </w:rPr>
        <w:t xml:space="preserve"> </w:t>
      </w:r>
      <w:r>
        <w:rPr>
          <w:rFonts w:ascii="Georgia" w:hAnsi="Georgia"/>
          <w:lang w:val="id-ID"/>
        </w:rPr>
        <w:t>Selain itu, big data dan analitik dapat dimanfaatkan untuk memahami pola donasi dan kebutuhan masyarakat. Dengan memanfaatkan data ini, lembaga filantropi dapat merancang program yang lebih relevan dan sesuai dengan kebutuhan nyata masyarakat. Dalam bidang kesehatan, data ini dapat membantu mengidentifikasi wilayah yang membutuhkan intervensi kesehatan berbasis filantropi</w:t>
      </w:r>
      <w:r>
        <w:rPr>
          <w:rFonts w:ascii="Georgia" w:hAnsi="Georgia"/>
          <w:lang w:val="id-ID"/>
        </w:rPr>
        <w:fldChar w:fldCharType="begin" w:fldLock="1"/>
      </w:r>
      <w:r>
        <w:rPr>
          <w:rFonts w:ascii="Georgia" w:hAnsi="Georgia"/>
          <w:lang w:val="id-ID"/>
        </w:rPr>
        <w:instrText>ADDIN CSL_CITATION {"citationItems":[{"id":"ITEM-1","itemData":{"DOI":"10.20884/1.jdh.2011.11.edsus.264","ISSN":"1410-0797","abstract":"Pada hakikatnya globalisasi merupakan sarana terbaik bagi umat Islam untuk memperkenalkan budaya dan ajaran Islam ke seluruh penjuru dunia. tantangan ekonomi syariah diantaranya banyak Negara yang notabene berpenduduk Islam cenderung menggunakan sistem kapitalis;Secara ekonomi dan politik Negara Islam di pandang tidak kuat sehingga sulit untuk membuktikan bahwa Sistem Perekonomian Islam lebih unggul daripada kapitalis dan sosialis;serta Diantara para ahli sendiri masih silang pendapat tentang pengertian Sistem Perekonomian Islam. Ekonomi Syariah Dalam Menghadapi Masa Depan Indonesia di Era Globalisasi perlu memperhatikan beberapa faktor, yaitu Penguasaan Teknologi, Pengembangan UKM berbasis Syariah, Menjaga Keunggulan Ekonomi Syariah, yaitu sistem ekonomi syariah, dan juga pelarangan riba.","author":[{"dropping-particle":"","family":"Mashdurohatun","given":"Anis","non-dropping-particle":"","parse-names":false,"suffix":""}],"container-title":"Jurnal Dinamika Hukum","id":"ITEM-1","issue":"Edsus","issued":{"date-parts":[["2011"]]},"title":"Tantangan Ekonomi Syariah Dalam Menghadapi Masa Depan Indonesia Di Era Globalisasi","type":"article-journal","volume":"11"},"uris":["http://www.mendeley.com/documents/?uuid=3f0b6eaa-c6cc-41ae-801c-abf97b809715"]}],"mendeley":{"formattedCitation":"(Mashdurohatun 2011)","plainTextFormattedCitation":"(Mashdurohatun 2011)","previouslyFormattedCitation":"(Mashdurohatun 2011)"},"properties":{"noteIndex":0},"schema":"https://github.com/citation-style-language/schema/raw/master/csl-citation.json"}</w:instrText>
      </w:r>
      <w:r>
        <w:rPr>
          <w:rFonts w:ascii="Georgia" w:hAnsi="Georgia"/>
          <w:lang w:val="id-ID"/>
        </w:rPr>
        <w:fldChar w:fldCharType="separate"/>
      </w:r>
      <w:r>
        <w:rPr>
          <w:rFonts w:ascii="Georgia" w:hAnsi="Georgia"/>
          <w:noProof/>
          <w:lang w:val="id-ID"/>
        </w:rPr>
        <w:t>(Mashdurohatun 2011)</w:t>
      </w:r>
      <w:r>
        <w:rPr>
          <w:rFonts w:ascii="Georgia" w:hAnsi="Georgia"/>
          <w:lang w:val="id-ID"/>
        </w:rPr>
        <w:fldChar w:fldCharType="end"/>
      </w:r>
      <w:r w:rsidRPr="008708F7">
        <w:rPr>
          <w:rFonts w:ascii="Georgia" w:eastAsia="Georgia" w:hAnsi="Georgia" w:cs="Georgia"/>
        </w:rPr>
        <w:t>.</w:t>
      </w:r>
    </w:p>
    <w:p w14:paraId="5068DE13" w14:textId="77777777" w:rsidR="003817D3" w:rsidRDefault="003817D3" w:rsidP="003817D3">
      <w:pPr>
        <w:spacing w:line="276" w:lineRule="auto"/>
        <w:ind w:firstLine="720"/>
        <w:jc w:val="both"/>
        <w:rPr>
          <w:rFonts w:ascii="Georgia" w:eastAsia="Georgia" w:hAnsi="Georgia" w:cs="Georgia"/>
        </w:rPr>
      </w:pPr>
      <w:r>
        <w:rPr>
          <w:rFonts w:ascii="Georgia" w:hAnsi="Georgia"/>
          <w:lang w:val="id-ID"/>
        </w:rPr>
        <w:t>Di bidang pendidikan, platform e-learning yang didukung oleh dana filantropi dapat menjadi sarana untuk memberikan akses pendidikan kepada anak-anak yang kurang mampu. Dengan teknologi, pendidikan dapat diakses secara fleksibel tanpa hambatan geografis. Selain itu, program pelatihan berbasis digital juga dapat membantu meningkatkan keterampilan masyarakat dalam jangka panjang</w:t>
      </w:r>
      <w:r w:rsidRPr="008708F7">
        <w:rPr>
          <w:rFonts w:ascii="Georgia" w:eastAsia="Georgia" w:hAnsi="Georgia" w:cs="Georgia"/>
        </w:rPr>
        <w:t>.</w:t>
      </w:r>
    </w:p>
    <w:p w14:paraId="621C6AB9"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Dalam konteks kesehatan, teknologi seperti aplikasi kesehatan berbasis filantropi dapat membantu masyarakat mendapatkan informasi medis yang akurat dan layanan konsultasi dengan dokter. Dengan bantuan dana filantropi, masyarakat berpenghasilan rendah dapat mengakses layanan ini secara gratis atau dengan biaya terjangkau.</w:t>
      </w:r>
      <w:r>
        <w:rPr>
          <w:rFonts w:ascii="Georgia" w:hAnsi="Georgia"/>
        </w:rPr>
        <w:t xml:space="preserve"> </w:t>
      </w:r>
      <w:r>
        <w:rPr>
          <w:rFonts w:ascii="Georgia" w:hAnsi="Georgia"/>
          <w:lang w:val="id-ID"/>
        </w:rPr>
        <w:t>Teknologi juga memungkinkan kolaborasi yang lebih luas antara lembaga filantropi dengan pihak lain, seperti startup, organisasi internasional, atau sektor swasta. Kolaborasi ini dapat memperkuat dampak filantropi Islam di bidang pendidikan dan kesehatan dengan memanfaatkan inovasi teknologi yang lebih maju.</w:t>
      </w:r>
    </w:p>
    <w:p w14:paraId="773723A7"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Namun, adopsi teknologi dalam filantropi Islam juga menghadapi tantangan, seperti literasi digital yang rendah di kalangan masyarakat tertentu. Oleh karena itu, diperlukan edukasi untuk memastikan masyarakat dapat memanfaatkan platform digital dengan maksimal. Lembaga filantropi juga perlu memastikan bahwa teknologi yang digunakan sesuai dengan prinsip-prinsip syariah.</w:t>
      </w:r>
      <w:r>
        <w:rPr>
          <w:rFonts w:ascii="Georgia" w:hAnsi="Georgia"/>
        </w:rPr>
        <w:t xml:space="preserve"> </w:t>
      </w:r>
      <w:r>
        <w:rPr>
          <w:rFonts w:ascii="Georgia" w:hAnsi="Georgia"/>
          <w:lang w:val="id-ID"/>
        </w:rPr>
        <w:t>Dalam mengoptimalkan teknologi, lembaga filantropi juga perlu mempertimbangkan aspek keamanan data. Perlindungan data donatur dan penerima manfaat menjadi prioritas utama agar kepercayaan terhadap lembaga filantropi tetap terjaga. Oleh karena itu, investasi dalam infrastruktur teknologi yang aman sangat penting</w:t>
      </w:r>
      <w:r>
        <w:rPr>
          <w:rFonts w:ascii="Georgia" w:hAnsi="Georgia"/>
          <w:lang w:val="id-ID"/>
        </w:rPr>
        <w:fldChar w:fldCharType="begin" w:fldLock="1"/>
      </w:r>
      <w:r>
        <w:rPr>
          <w:rFonts w:ascii="Georgia" w:hAnsi="Georgia"/>
          <w:lang w:val="id-ID"/>
        </w:rPr>
        <w:instrText>ADDIN CSL_CITATION {"citationItems":[{"id":"ITEM-1","itemData":{"author":[{"dropping-particle":"","family":"Mariam","given":"Siti","non-dropping-particle":"","parse-names":false,"suffix":""},{"dropping-particle":"","family":"Rodiah","given":"Ita","non-dropping-particle":"","parse-names":false,"suffix":""}],"container-title":"SOSIAL : Jurnal Peneitian Ilmu-Ilmu Sosial","id":"ITEM-1","issue":"2","issued":{"date-parts":[["2024"]]},"page":"13-18","title":"Peran Lembaga Filantropi Untuk Kesejahteraan Masyarakat ( Study Kasus Pada Yayasan Gemma Insani Indonesia )","type":"article-journal","volume":"9"},"uris":["http://www.mendeley.com/documents/?uuid=4cddaef1-527c-4de7-ad59-0d4542ada706"]}],"mendeley":{"formattedCitation":"(Mariam and Rodiah 2024)","plainTextFormattedCitation":"(Mariam and Rodiah 2024)","previouslyFormattedCitation":"(Mariam and Rodiah 2024)"},"properties":{"noteIndex":0},"schema":"https://github.com/citation-style-language/schema/raw/master/csl-citation.json"}</w:instrText>
      </w:r>
      <w:r>
        <w:rPr>
          <w:rFonts w:ascii="Georgia" w:hAnsi="Georgia"/>
          <w:lang w:val="id-ID"/>
        </w:rPr>
        <w:fldChar w:fldCharType="separate"/>
      </w:r>
      <w:r>
        <w:rPr>
          <w:rFonts w:ascii="Georgia" w:hAnsi="Georgia"/>
          <w:noProof/>
          <w:lang w:val="id-ID"/>
        </w:rPr>
        <w:t>(Mariam and Rodiah 2024)</w:t>
      </w:r>
      <w:r>
        <w:rPr>
          <w:rFonts w:ascii="Georgia" w:hAnsi="Georgia"/>
          <w:lang w:val="id-ID"/>
        </w:rPr>
        <w:fldChar w:fldCharType="end"/>
      </w:r>
      <w:r>
        <w:rPr>
          <w:rFonts w:ascii="Georgia" w:hAnsi="Georgia"/>
          <w:lang w:val="id-ID"/>
        </w:rPr>
        <w:t>.</w:t>
      </w:r>
    </w:p>
    <w:p w14:paraId="195FC5D1" w14:textId="77777777" w:rsidR="003817D3" w:rsidRDefault="003817D3" w:rsidP="003817D3">
      <w:pPr>
        <w:spacing w:line="276" w:lineRule="auto"/>
        <w:ind w:firstLine="720"/>
        <w:jc w:val="both"/>
        <w:rPr>
          <w:rFonts w:ascii="Georgia" w:hAnsi="Georgia"/>
        </w:rPr>
      </w:pPr>
      <w:r>
        <w:rPr>
          <w:rFonts w:ascii="Georgia" w:hAnsi="Georgia"/>
          <w:lang w:val="id-ID"/>
        </w:rPr>
        <w:t>Keberlanjutan teknologi dalam mendukung filantropi Islam sangat bergantung pada kemauan lembaga filantropi untuk terus berinovasi. Dengan memanfaatkan teknologi terkini, lembaga filantropi dapat meningkatkan efisiensi operasional, memperluas jangkauan, dan menciptakan dampak yang lebih besar di bidang pendidikan dan kesehatan.</w:t>
      </w:r>
      <w:r>
        <w:rPr>
          <w:rFonts w:ascii="Georgia" w:hAnsi="Georgia"/>
        </w:rPr>
        <w:t xml:space="preserve"> </w:t>
      </w:r>
      <w:r>
        <w:rPr>
          <w:rFonts w:ascii="Georgia" w:hAnsi="Georgia"/>
          <w:lang w:val="id-ID"/>
        </w:rPr>
        <w:t>Secara keseluruhan, teknologi menjadi kunci penting dalam transformasi filantropi Islam di era modern. Dengan memadukan nilai-nilai syariah dan inovasi digital, filantropi Islam dapat menjadi solusi yang efektif untuk mengatasi tantangan sosial dan ekonomi, terutama di bidang pendidikan dan kesehatan. Pemanfaatan teknologi secara bijak akan memastikan bahwa filantropi Islam terus relevan dan memberikan manfaat yang nyata bagi masyarakat</w:t>
      </w:r>
      <w:r>
        <w:rPr>
          <w:rFonts w:ascii="Georgia" w:hAnsi="Georgia"/>
        </w:rPr>
        <w:t>.</w:t>
      </w:r>
    </w:p>
    <w:p w14:paraId="0A34980E" w14:textId="77777777" w:rsidR="003817D3" w:rsidRPr="00743EFF" w:rsidRDefault="003817D3" w:rsidP="003817D3">
      <w:pPr>
        <w:spacing w:line="276" w:lineRule="auto"/>
        <w:jc w:val="both"/>
        <w:rPr>
          <w:rFonts w:ascii="Georgia" w:hAnsi="Georgia"/>
          <w:b/>
        </w:rPr>
      </w:pPr>
      <w:r w:rsidRPr="00743EFF">
        <w:rPr>
          <w:rFonts w:ascii="Georgia" w:hAnsi="Georgia"/>
          <w:b/>
          <w:lang w:val="id-ID"/>
        </w:rPr>
        <w:t>Analisis Peluang Pemanfaatan Filantropi Islam</w:t>
      </w:r>
    </w:p>
    <w:p w14:paraId="1EB9FC3F"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 xml:space="preserve">Filantropi Islam, yang meliputi zakat, infaq, sedekah, dan wakaf, memiliki potensi yang sangat besar dalam mendukung program pendidikan dan kesehatan masyarakat. Setiap bentuk filantropi ini, jika dikelola dengan baik, dapat berkontribusi secara signifikan dalam menciptakan perubahan sosial yang </w:t>
      </w:r>
      <w:r>
        <w:rPr>
          <w:rFonts w:ascii="Georgia" w:hAnsi="Georgia"/>
          <w:lang w:val="id-ID"/>
        </w:rPr>
        <w:lastRenderedPageBreak/>
        <w:t>berkelanjutan. Dalam konteks pendidikan, zakat dapat digunakan untuk memberikan beasiswa bagi siswa berprestasi dari keluarga kurang mampu, sehingga mereka dapat mengakses pendidikan yang lebih baik. Selain itu, infaq dan sedekah dapat digunakan untuk mendukung pembangunan fasilitas pendidikan, seperti sekolah atau perguruan tinggi, yang akan meningkatkan kualitas pendidikan bagi masyarakat</w:t>
      </w:r>
      <w:r>
        <w:rPr>
          <w:rFonts w:ascii="Georgia" w:hAnsi="Georgia"/>
          <w:lang w:val="id-ID"/>
        </w:rPr>
        <w:fldChar w:fldCharType="begin" w:fldLock="1"/>
      </w:r>
      <w:r>
        <w:rPr>
          <w:rFonts w:ascii="Georgia" w:hAnsi="Georgia"/>
          <w:lang w:val="id-ID"/>
        </w:rPr>
        <w:instrText>ADDIN CSL_CITATION {"citationItems":[{"id":"ITEM-1","itemData":{"ISBN":"9786025251467","abstract":"Menilik sejarahnya, kegiatan filantropi pada masa dahulu (baca: di Indonesia) masih sangat tradisional, sehingga kegiatan-kegiatan filantropi kurang berkembang. Penyebab kondisi tersebut karena beberapa faktor, salah satu diantaranya adalah manajemen penggalangan dan penyaluran dana yang kurang tepat sehingga kepercayaan publik lambat laun menjadi hilang","author":[{"dropping-particle":"","family":"Makhrus","given":"","non-dropping-particle":"","parse-names":false,"suffix":""}],"container-title":"Litera","id":"ITEM-1","issued":{"date-parts":[["2018"]]},"number-of-pages":"158","title":"Dinamika dan Aktivisme Filantropi Islam Dalam Pemberdayaan Masyarakat","type":"book"},"uris":["http://www.mendeley.com/documents/?uuid=54d3a3bf-a479-4cca-a860-e480a6c238c0"]}],"mendeley":{"formattedCitation":"(Makhrus 2018)","plainTextFormattedCitation":"(Makhrus 2018)","previouslyFormattedCitation":"(Makhrus 2018)"},"properties":{"noteIndex":0},"schema":"https://github.com/citation-style-language/schema/raw/master/csl-citation.json"}</w:instrText>
      </w:r>
      <w:r>
        <w:rPr>
          <w:rFonts w:ascii="Georgia" w:hAnsi="Georgia"/>
          <w:lang w:val="id-ID"/>
        </w:rPr>
        <w:fldChar w:fldCharType="separate"/>
      </w:r>
      <w:r>
        <w:rPr>
          <w:rFonts w:ascii="Georgia" w:hAnsi="Georgia"/>
          <w:noProof/>
          <w:lang w:val="id-ID"/>
        </w:rPr>
        <w:t>(Makhrus 2018)</w:t>
      </w:r>
      <w:r>
        <w:rPr>
          <w:rFonts w:ascii="Georgia" w:hAnsi="Georgia"/>
          <w:lang w:val="id-ID"/>
        </w:rPr>
        <w:fldChar w:fldCharType="end"/>
      </w:r>
      <w:r>
        <w:rPr>
          <w:rFonts w:ascii="Georgia" w:hAnsi="Georgia"/>
          <w:lang w:val="id-ID"/>
        </w:rPr>
        <w:t>.</w:t>
      </w:r>
    </w:p>
    <w:p w14:paraId="600EC856"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Wakaf juga memiliki potensi besar dalam pengembangan pendidikan, terutama melalui wakaf produktif yang digunakan untuk membangun sekolah atau lembaga pendidikan yang berkelanjutan. Dengan menggunakan sistem wakaf ini, pendanaan untuk pendidikan tidak hanya bersifat sementara, tetapi juga dapat berlangsung secara jangka panjang. Hal ini memungkinkan pendidikan yang lebih merata dan dapat diakses oleh masyarakat luas, tanpa terbatas oleh status sosial dan ekonomi. Pengelolaan wakaf yang baik dapat menjadi solusi untuk menciptakan lembaga pendidikan yang berkualitas dan mandiri dalam jangka panjang.</w:t>
      </w:r>
    </w:p>
    <w:p w14:paraId="32288813"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Di sektor kesehatan, potensi filantropi Islam juga tidak kalah penting. Zakat, infaq, dan sedekah dapat digunakan untuk membangun rumah sakit atau klinik yang menyediakan layanan kesehatan bagi masyarakat miskin. Banyak daerah di Indonesia yang masih kekurangan fasilitas kesehatan yang memadai, dan dana filantropi Islam dapat membantu mengisi kekosongan tersebut. Selain itu, zakat juga dapat digunakan untuk memberikan bantuan biaya pengobatan bagi individu yang tidak mampu membayar biaya perawatan medis, terutama bagi mereka yang mengidap penyakit berat atau kronis.</w:t>
      </w:r>
    </w:p>
    <w:p w14:paraId="57F90BE8"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Wakaf juga dapat memainkan peran besar dalam mendukung pembangunan infrastruktur kesehatan yang berkelanjutan. Wakaf untuk rumah sakit atau fasilitas kesehatan lainnya dapat membantu menyediakan layanan kesehatan yang berkualitas bagi masyarakat secara gratis atau dengan biaya yang sangat terjangkau</w:t>
      </w:r>
      <w:r>
        <w:rPr>
          <w:rFonts w:ascii="Georgia" w:hAnsi="Georgia"/>
          <w:lang w:val="id-ID"/>
        </w:rPr>
        <w:fldChar w:fldCharType="begin" w:fldLock="1"/>
      </w:r>
      <w:r>
        <w:rPr>
          <w:rFonts w:ascii="Georgia" w:hAnsi="Georgia"/>
          <w:lang w:val="id-ID"/>
        </w:rPr>
        <w:instrText>ADDIN CSL_CITATION {"citationItems":[{"id":"ITEM-1","itemData":{"ISBN":"9786025251467","abstract":"Menilik sejarahnya, kegiatan filantropi pada masa dahulu (baca: di Indonesia) masih sangat tradisional, sehingga kegiatan-kegiatan filantropi kurang berkembang. Penyebab kondisi tersebut karena beberapa faktor, salah satu diantaranya adalah manajemen penggalangan dan penyaluran dana yang kurang tepat sehingga kepercayaan publik lambat laun menjadi hilang","author":[{"dropping-particle":"","family":"Makhrus","given":"","non-dropping-particle":"","parse-names":false,"suffix":""}],"container-title":"Litera","id":"ITEM-1","issued":{"date-parts":[["2018"]]},"number-of-pages":"158","title":"Dinamika dan Aktivisme Filantropi Islam Dalam Pemberdayaan Masyarakat","type":"book"},"uris":["http://www.mendeley.com/documents/?uuid=54d3a3bf-a479-4cca-a860-e480a6c238c0"]}],"mendeley":{"formattedCitation":"(Makhrus 2018)","plainTextFormattedCitation":"(Makhrus 2018)","previouslyFormattedCitation":"(Makhrus 2018)"},"properties":{"noteIndex":0},"schema":"https://github.com/citation-style-language/schema/raw/master/csl-citation.json"}</w:instrText>
      </w:r>
      <w:r>
        <w:rPr>
          <w:rFonts w:ascii="Georgia" w:hAnsi="Georgia"/>
          <w:lang w:val="id-ID"/>
        </w:rPr>
        <w:fldChar w:fldCharType="separate"/>
      </w:r>
      <w:r>
        <w:rPr>
          <w:rFonts w:ascii="Georgia" w:hAnsi="Georgia"/>
          <w:noProof/>
          <w:lang w:val="id-ID"/>
        </w:rPr>
        <w:t>(Makhrus 2018)</w:t>
      </w:r>
      <w:r>
        <w:rPr>
          <w:rFonts w:ascii="Georgia" w:hAnsi="Georgia"/>
          <w:lang w:val="id-ID"/>
        </w:rPr>
        <w:fldChar w:fldCharType="end"/>
      </w:r>
      <w:r>
        <w:rPr>
          <w:rFonts w:ascii="Georgia" w:hAnsi="Georgia"/>
          <w:lang w:val="id-ID"/>
        </w:rPr>
        <w:t>. Konsep wakaf ini memberikan potensi besar untuk menciptakan sistem kesehatan yang lebih inklusif dan berkelanjutan, yang dapat menjangkau seluruh lapisan masyarakat tanpa diskriminasi.</w:t>
      </w:r>
    </w:p>
    <w:p w14:paraId="084A964E"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Peluang pemanfaatan filantropi Islam untuk sektor pendidikan dan kesehatan juga sangat relevan dengan kebutuhan masyarakat Indonesia yang terus berkembang. Pemerintah Indonesia, melalui berbagai kebijakan, telah mengakui pentingnya peran filantropi dalam mendukung pembangunan sosial. Namun, agar pemanfaatannya optimal, perlu ada sinergi antara lembaga filantropi, pemerintah, dan masyarakat. Kolaborasi ini dapat menciptakan program-program yang lebih terstruktur dan terarah, sehingga dana yang disalurkan dapat memberikan dampak yang lebih besar bagi penerima manfaat.</w:t>
      </w:r>
      <w:r>
        <w:rPr>
          <w:rFonts w:ascii="Georgia" w:hAnsi="Georgia"/>
        </w:rPr>
        <w:t xml:space="preserve"> </w:t>
      </w:r>
      <w:r>
        <w:rPr>
          <w:rFonts w:ascii="Georgia" w:hAnsi="Georgia"/>
          <w:lang w:val="id-ID"/>
        </w:rPr>
        <w:t>Selain itu, kemajuan teknologi juga memberikan peluang baru untuk meningkatkan efisiensi dan efektivitas pengelolaan filantropi Islam. Dengan adanya platform digital, zakat, infaq, sedekah, dan wakaf dapat lebih mudah dikumpulkan, dikelola, dan disalurkan. Teknologi ini juga memungkinkan pelaporan yang lebih transparan dan akuntabel, yang pada gilirannya dapat meningkatkan kepercayaan masyarakat terhadap lembaga pengelola filantropi. Selain itu, melalui aplikasi berbasis teknologi, donatur dapat memantau penggunaan dana yang mereka berikan, memastikan bahwa dana tersebut digunakan sesuai dengan tujuan yang telah ditentukan.</w:t>
      </w:r>
    </w:p>
    <w:p w14:paraId="3074EBB4"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lastRenderedPageBreak/>
        <w:t>Salah satu potensi besar yang perlu diperhatikan dalam pemanfaatan filantropi Islam adalah pemberdayaan masyarakat melalui pendidikan dan kesehatan. Program-program pendidikan yang didukung oleh filantropi Islam dapat mencakup pelatihan keterampilan bagi pemuda, pemberian beasiswa, atau pembangunan sarana pendidikan di daerah-daerah yang tertinggal. Dengan demikian, pendidikan yang diterima oleh masyarakat dapat meningkatkan keterampilan dan daya saing mereka di pasar kerja, yang pada akhirnya akan meningkatkan taraf hidup mereka secara keseluruhan</w:t>
      </w:r>
      <w:r>
        <w:rPr>
          <w:rFonts w:ascii="Georgia" w:hAnsi="Georgia"/>
          <w:lang w:val="id-ID"/>
        </w:rPr>
        <w:fldChar w:fldCharType="begin" w:fldLock="1"/>
      </w:r>
      <w:r>
        <w:rPr>
          <w:rFonts w:ascii="Georgia" w:hAnsi="Georgia"/>
          <w:lang w:val="id-ID"/>
        </w:rPr>
        <w:instrText>ADDIN CSL_CITATION {"citationItems":[{"id":"ITEM-1","itemData":{"DOI":"10.29040/jiei.v9i2.8911","ISSN":"2477-6157","abstract":"This article examines the social media-based Islamic philanthropy movement in managing donations in Indonesia. This type of research is a field research through a qualitative-descriptive approach with the research objects being Sedekah Rombongan, Sedekah Bergerak, Laskar Sedekah, Sedekah Kreatif Edukatif, and Kitabisa.com. Data collection techniques were carried out by interview, observation, and documentation. The results of this study indicate that social media-based Islamic philanthropic institutions/ communities creatively optimize websites and social media to collect donations in the form of health, social, and educational service programs. The distribution of donations is mostly for charity activities due to the priority scale for the needs of the poor, then followed up with empowerment programs in the form of providing working capital, training, and business assistance. This Islamic philanthropic movement is able to provide additional understanding, change in behavior, and change attitudes toward the poor to be more productive and empowered. To measure the success of the program, namely by providing two indicators, first, donors donate through the provision of funds, and goods, and are actively involved in program implementation. Second, responding to likes, comments, and shares regarding information shared on social media.","author":[{"dropping-particle":"","family":"Makhrus","given":"M","non-dropping-particle":"","parse-names":false,"suffix":""},{"dropping-particle":"","family":"Saepudin","given":"Encep","non-dropping-particle":"","parse-names":false,"suffix":""}],"container-title":"Jurnal Ilmiah Ekonomi Islam","id":"ITEM-1","issue":"2","issued":{"date-parts":[["2023"]]},"page":"1906","title":"Gerakan Filantropi Islam Berbasis Media Sosial dan Implikasinya Terhadap Pemberdayaan Masyarakat di Indonesia","type":"article-journal","volume":"9"},"uris":["http://www.mendeley.com/documents/?uuid=00445d8d-0567-49d7-ba13-0c05b046727a"]}],"mendeley":{"formattedCitation":"(Makhrus and Saepudin 2023)","plainTextFormattedCitation":"(Makhrus and Saepudin 2023)","previouslyFormattedCitation":"(Makhrus and Saepudin 2023)"},"properties":{"noteIndex":0},"schema":"https://github.com/citation-style-language/schema/raw/master/csl-citation.json"}</w:instrText>
      </w:r>
      <w:r>
        <w:rPr>
          <w:rFonts w:ascii="Georgia" w:hAnsi="Georgia"/>
          <w:lang w:val="id-ID"/>
        </w:rPr>
        <w:fldChar w:fldCharType="separate"/>
      </w:r>
      <w:r>
        <w:rPr>
          <w:rFonts w:ascii="Georgia" w:hAnsi="Georgia"/>
          <w:noProof/>
          <w:lang w:val="id-ID"/>
        </w:rPr>
        <w:t>(Makhrus and Saepudin 2023)</w:t>
      </w:r>
      <w:r>
        <w:rPr>
          <w:rFonts w:ascii="Georgia" w:hAnsi="Georgia"/>
          <w:lang w:val="id-ID"/>
        </w:rPr>
        <w:fldChar w:fldCharType="end"/>
      </w:r>
      <w:r>
        <w:rPr>
          <w:rFonts w:ascii="Georgia" w:hAnsi="Georgia"/>
          <w:lang w:val="id-ID"/>
        </w:rPr>
        <w:t>.</w:t>
      </w:r>
    </w:p>
    <w:p w14:paraId="1083292B"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Dalam sektor kesehatan, program-program yang didanai oleh filantropi Islam dapat mencakup pengobatan gratis, kampanye kesehatan untuk pencegahan penyakit, atau pembangunan rumah sakit dan klinik di daerah-daerah yang membutuhkan. Hal ini akan memberikan akses kesehatan yang lebih luas bagi masyarakat, terutama bagi mereka yang tidak mampu membayar biaya perawatan medis. Filantropi Islam juga dapat digunakan untuk meningkatkan kualitas layanan kesehatan di fasilitas-fasilitas yang ada, seperti pelatihan untuk tenaga medis dan peningkatan fasilitas medis.</w:t>
      </w:r>
      <w:r>
        <w:rPr>
          <w:rFonts w:ascii="Georgia" w:hAnsi="Georgia"/>
        </w:rPr>
        <w:t xml:space="preserve"> </w:t>
      </w:r>
      <w:r>
        <w:rPr>
          <w:rFonts w:ascii="Georgia" w:hAnsi="Georgia"/>
          <w:lang w:val="id-ID"/>
        </w:rPr>
        <w:t>Sebagai bentuk dukungan terhadap pengelolaan filantropi Islam yang berkelanjutan, lembaga pengelola zakat, infaq, sedekah, dan wakaf perlu memiliki sistem yang transparan dan akuntabel. Keberhasilan pengelolaan dana ini sangat bergantung pada kepercayaan masyarakat terhadap lembaga-lembaga tersebut. Dengan sistem yang jelas dan transparan, diharapkan masyarakat akan lebih percaya untuk menyumbangkan hartanya melalui saluran yang sah dan terpercaya. Ini akan membuka peluang bagi lembaga filantropi untuk mengumpulkan dana yang lebih besar dan mendukung lebih banyak program pendidikan dan kesehatan.</w:t>
      </w:r>
    </w:p>
    <w:p w14:paraId="12CF02C2"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Salah satu aspek penting dalam pengelolaan filantropi Islam adalah peningkatan kesadaran masyarakat mengenai pentingnya kontribusi mereka melalui zakat, infaq, sedekah, dan wakaf</w:t>
      </w:r>
      <w:r>
        <w:rPr>
          <w:rFonts w:ascii="Georgia" w:hAnsi="Georgia"/>
          <w:lang w:val="id-ID"/>
        </w:rPr>
        <w:fldChar w:fldCharType="begin" w:fldLock="1"/>
      </w:r>
      <w:r>
        <w:rPr>
          <w:rFonts w:ascii="Georgia" w:hAnsi="Georgia"/>
          <w:lang w:val="id-ID"/>
        </w:rPr>
        <w:instrText>ADDIN CSL_CITATION {"citationItems":[{"id":"ITEM-1","itemData":{"DOI":"10.21154/joipad.v1i1.3051","ISSN":"2807-8071","abstract":"The existence of philanthropic institutions in Indonesia has provided many roles, one of which is the welfare of the community through ziswaf funds, but most people do not have knowledge related to philanthropic institutions. Lack of knowledge of philanthropic institutions causes the role of institutions to be less than optimal. The existence of this paper will provide knowledge about the existing programs at the ACT institution, so that it can be used as a reference in participating in helping the welfare of the community, both nationally and internationally. This study aims to examine the role of ACT for the welfare of the global community, because ACT is still consistent in global humanitarian action. The method used is a qualitative research method using a case study method. ACT's role for the welfare of the global community is realized through programs such as distributing waqf and humanitarian workers, especially in conflict-affected areas, even having branch offices such as in Palestine.Keberadaan lembaga filantropi di Indonesia telah banyak memberikan peran salah satunya menyejahterakan masyarakat melalui dana ziswaf, namun mayoritas masyarakat belum memiliki pengetahuan terkait lembaga filantropi. Kurangnya pengetahuan terhadap lembaga-lembaga filantropi menyebabkan peran lembaga kurang maksimal. Adanya tulisan ini akan memberikan pengetahuan mengenai program-program yang ada pada lembaga ACT, sehingga dapat dijadikan referensi dalam keikutsertaan membantu kesejahteraan masyarakat, baik di wilayah nasional maupun internasional. Penelitian ini bertujuan untuk meneliti bagaimana peran ACT untuk kesejahteraan masyarakat global, karena ACT sampai saat ini masih konsisten dalam aksi kemanusiaan global. Metode yang digunakan adalah metode penelitian kualitatif dengan menggunakan metode studi kasus. Peran ACT untuk kesejahteraan masyarakat global direalisasikan melalui program-program seperti penyaluran wakaf dan tenaga kemanusiaan, terutama di wilayah terdampak konflik, bahkan memiliki kantor cabang seperti di Palestina.","author":[{"dropping-particle":"","family":"Sholikhah","given":"Nurul Alfiatus","non-dropping-particle":"","parse-names":false,"suffix":""}],"container-title":"Journal of Islamic Philanthropy and Disaster (JOIPAD)","id":"ITEM-1","issue":"1","issued":{"date-parts":[["2021"]]},"page":"27-42","title":"Peran lembaga filantropi untuk kesejahteraan masyarakat global (Studi kasus pada Aksi Cepat Tanggap Madiun)","type":"article-journal","volume":"1"},"uris":["http://www.mendeley.com/documents/?uuid=e1ed3e0a-c648-4920-b869-5bd863f69cfd"]}],"mendeley":{"formattedCitation":"(Sholikhah 2021)","plainTextFormattedCitation":"(Sholikhah 2021)","previouslyFormattedCitation":"(Sholikhah 2021)"},"properties":{"noteIndex":0},"schema":"https://github.com/citation-style-language/schema/raw/master/csl-citation.json"}</w:instrText>
      </w:r>
      <w:r>
        <w:rPr>
          <w:rFonts w:ascii="Georgia" w:hAnsi="Georgia"/>
          <w:lang w:val="id-ID"/>
        </w:rPr>
        <w:fldChar w:fldCharType="separate"/>
      </w:r>
      <w:r>
        <w:rPr>
          <w:rFonts w:ascii="Georgia" w:hAnsi="Georgia"/>
          <w:noProof/>
          <w:lang w:val="id-ID"/>
        </w:rPr>
        <w:t>(Sholikhah 2021)</w:t>
      </w:r>
      <w:r>
        <w:rPr>
          <w:rFonts w:ascii="Georgia" w:hAnsi="Georgia"/>
          <w:lang w:val="id-ID"/>
        </w:rPr>
        <w:fldChar w:fldCharType="end"/>
      </w:r>
      <w:r>
        <w:rPr>
          <w:rFonts w:ascii="Georgia" w:hAnsi="Georgia"/>
          <w:lang w:val="id-ID"/>
        </w:rPr>
        <w:t>. Dengan memberikan edukasi yang lebih baik kepada masyarakat tentang manfaat dan mekanisme filantropi Islam, dapat mendorong mereka untuk lebih aktif berpartisipasi dalam kegiatan sosial ini. Melalui kampanye dan program-program penyuluhan yang lebih efektif, masyarakat dapat lebih memahami bagaimana filantropi Islam dapat menjadi alat yang efektif untuk mengatasi masalah sosial, khususnya di sektor pendidikan dan kesehatan.</w:t>
      </w:r>
    </w:p>
    <w:p w14:paraId="2AA97F6E"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Penyusunan kebijakan yang mendukung filantropi Islam juga merupakan langkah penting dalam meningkatkan pemanfaatan potensi zakat, infaq, sedekah, dan wakaf. Pemerintah dapat memberikan insentif kepada lembaga-lembaga yang mengelola dana filantropi ini, seperti melalui pengurangan pajak atau kebijakan yang memudahkan proses pengumpulan dana. Hal ini akan mendorong lembaga-lembaga tersebut untuk lebih aktif dalam mengembangkan program-program sosial yang dapat membantu masyarakat.</w:t>
      </w:r>
    </w:p>
    <w:p w14:paraId="438A6638"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Dengan strategi yang tepat, filantropi Islam dapat menjadi kekuatan yang sangat besar dalam menciptakan kesejahteraan masyarakat. Program-program yang didanai oleh zakat, infaq, sedekah, dan wakaf tidak hanya dapat meningkatkan kualitas pendidikan dan kesehatan, tetapi juga memberdayakan masyarakat secara lebih luas. Melalui pemanfaatan yang tepat, filantropi Islam dapat menjadi pilar penting dalam pembangunan sosial yang berkelanjutan di Indonesia.</w:t>
      </w:r>
    </w:p>
    <w:p w14:paraId="2F804238" w14:textId="77777777" w:rsidR="003817D3" w:rsidRPr="00743EFF" w:rsidRDefault="003817D3" w:rsidP="003817D3">
      <w:pPr>
        <w:spacing w:line="276" w:lineRule="auto"/>
        <w:jc w:val="both"/>
        <w:rPr>
          <w:rFonts w:ascii="Georgia" w:hAnsi="Georgia"/>
          <w:b/>
        </w:rPr>
      </w:pPr>
      <w:r w:rsidRPr="00743EFF">
        <w:rPr>
          <w:rFonts w:ascii="Georgia" w:hAnsi="Georgia"/>
          <w:b/>
          <w:lang w:val="id-ID"/>
        </w:rPr>
        <w:lastRenderedPageBreak/>
        <w:t>Tantangan dalam Pengelolaan Filantropi Islam</w:t>
      </w:r>
    </w:p>
    <w:p w14:paraId="667929F2"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Pengelolaan filantropi Islam memiliki tantangan besar, terutama dalam upaya meningkatkan efektivitas dan keberlanjutan program pemberdayaan masyarakat di sektor pendidikan dan kesehatan. Salah satu hambatan utama yang dihadapi adalah kurangnya pemahaman masyarakat mengenai mekanisme filantropi Islam. Sebagian besar masyarakat belum sepenuhnya memahami cara kerja zakat, infaq, sedekah, dan wakaf dalam konteks pemberdayaan sosial, terutama dalam hal pendidikan dan kesehatan. Hal ini menyebabkan keterbatasan dalam partisipasi masyarakat dalam program filantropi Islam, karena mereka merasa tidak yakin dengan transparansi dan dampak dari kontribusi yang diberikan</w:t>
      </w:r>
      <w:r>
        <w:rPr>
          <w:rFonts w:ascii="Georgia" w:hAnsi="Georgia"/>
          <w:lang w:val="id-ID"/>
        </w:rPr>
        <w:fldChar w:fldCharType="begin" w:fldLock="1"/>
      </w:r>
      <w:r>
        <w:rPr>
          <w:rFonts w:ascii="Georgia" w:hAnsi="Georgia"/>
          <w:lang w:val="id-ID"/>
        </w:rPr>
        <w:instrText>ADDIN CSL_CITATION {"citationItems":[{"id":"ITEM-1","itemData":{"DOI":"10.70143/lazhulma.v1i1.27","abstract":"Penelitian ini bertujuan untuk mengkaji mengenai peran dan problematika yang dihadapi filantropi islam dalam upaya pencapaian Sustainable Development Goals (SDGs) dengan menggunakan pendekatan kualitatif dalam metode analisisnya serta tinjauan literatur pada desain penelitiannya. Melalui proses penelusuran litaresi yang dilakukan, hasil penelitian mengungkap bahwa terdapat beberapa peran penting dari filantropi islam dalam mendukung pencapaian tujuan pembangunan berkelanjutan. Adapun yang menjadi faktor permasalahan dalam akselerasi capaian adalah terdapat faktor individual dan faktor kelembagaan yang harus dieliminasi, serta perlu adanya dukungan regulasi sehingga akan terhindar dari kesalahfahaman dan tumpang tindih dari masing-masing instrumen filantropi islam yang dapat menghambat capaian pembangunan berkelanjutan dalam tujuan pengentasan kemiskinan dan pengurangan kesenjangan ekonomi. Diantara solusi yang ditawarkan dalam penelitian ini adalah melalui pendekatan individu berupa pemahaman dan pendekatan kelembagaan agar tercipta sinergitas, keberlajutan dan ketuntasan program-program dalam pencapaian Sustainable Development Goals (SDGs).","author":[{"dropping-particle":"","family":"Ridwan","given":"Irwan Fauzy","non-dropping-particle":"","parse-names":false,"suffix":""}],"container-title":"La Zhulma | Jurnal Ekonomi dan Bisnis Islam","id":"ITEM-1","issue":"1","issued":{"date-parts":[["2022"]]},"page":"1-16","title":"Filantropi Islam: Peran dan Problematika Dalam Pencapaian Sustainable Development Goals","type":"article-journal","volume":"1"},"uris":["http://www.mendeley.com/documents/?uuid=0ed51ab1-633b-4078-aeac-d420a7070051"]}],"mendeley":{"formattedCitation":"(Ridwan 2022)","plainTextFormattedCitation":"(Ridwan 2022)","previouslyFormattedCitation":"(Ridwan 2022)"},"properties":{"noteIndex":0},"schema":"https://github.com/citation-style-language/schema/raw/master/csl-citation.json"}</w:instrText>
      </w:r>
      <w:r>
        <w:rPr>
          <w:rFonts w:ascii="Georgia" w:hAnsi="Georgia"/>
          <w:lang w:val="id-ID"/>
        </w:rPr>
        <w:fldChar w:fldCharType="separate"/>
      </w:r>
      <w:r>
        <w:rPr>
          <w:rFonts w:ascii="Georgia" w:hAnsi="Georgia"/>
          <w:noProof/>
          <w:lang w:val="id-ID"/>
        </w:rPr>
        <w:t>(Ridwan 2022)</w:t>
      </w:r>
      <w:r>
        <w:rPr>
          <w:rFonts w:ascii="Georgia" w:hAnsi="Georgia"/>
          <w:lang w:val="id-ID"/>
        </w:rPr>
        <w:fldChar w:fldCharType="end"/>
      </w:r>
      <w:r>
        <w:rPr>
          <w:rFonts w:ascii="Georgia" w:hAnsi="Georgia"/>
          <w:lang w:val="id-ID"/>
        </w:rPr>
        <w:t>.</w:t>
      </w:r>
    </w:p>
    <w:p w14:paraId="514B0D51"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Selain itu, tantangan lainnya adalah minimnya koordinasi antar-lembaga pengelola filantropi Islam. Banyak lembaga zakat, infaq, sedekah, dan wakaf yang bekerja secara terpisah tanpa adanya sinergi yang baik, sehingga mengurangi dampak yang dapat dihasilkan. Setiap lembaga cenderung memiliki tujuan dan metode pengelolaan yang berbeda-beda, sehingga sulit untuk menciptakan program yang komprehensif dan terkoordinasi dalam sektor pendidikan dan kesehatan. Padahal, sektor-sektor ini membutuhkan pendekatan yang lebih terintegrasi agar manfaat yang diberikan dapat lebih merata dan tepat sasaran.</w:t>
      </w:r>
    </w:p>
    <w:p w14:paraId="474AC58D"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Tantangan lain dalam pengelolaan filantropi Islam adalah masalah transparansi dan akuntabilitas. Banyak lembaga filantropi Islam yang masih menghadapi kesulitan dalam menyediakan laporan yang jelas dan dapat dipertanggungjawabkan kepada donatur dan masyarakat</w:t>
      </w:r>
      <w:r>
        <w:rPr>
          <w:rFonts w:ascii="Georgia" w:hAnsi="Georgia"/>
          <w:lang w:val="id-ID"/>
        </w:rPr>
        <w:fldChar w:fldCharType="begin" w:fldLock="1"/>
      </w:r>
      <w:r>
        <w:rPr>
          <w:rFonts w:ascii="Georgia" w:hAnsi="Georgia"/>
          <w:lang w:val="id-ID"/>
        </w:rPr>
        <w:instrText>ADDIN CSL_CITATION {"citationItems":[{"id":"ITEM-1","itemData":{"author":[{"dropping-particle":"","family":"Munif","given":"Muhammad Agus","non-dropping-particle":"","parse-names":false,"suffix":""},{"dropping-particle":"","family":"Muti","given":"Ahmat","non-dropping-particle":"","parse-names":false,"suffix":""},{"dropping-particle":"","family":"Wibowo","given":"Finantyo Eddy","non-dropping-particle":"","parse-names":false,"suffix":""},{"dropping-particle":"","family":"Syariah","given":"Ekonomi","non-dropping-particle":"","parse-names":false,"suffix":""},{"dropping-particle":"","family":"Tinggi","given":"Sekolah","non-dropping-particle":"","parse-names":false,"suffix":""},{"dropping-particle":"","family":"Syariah","given":"Ilmu","non-dropping-particle":"","parse-names":false,"suffix":""},{"dropping-particle":"","family":"Wafa","given":"Al","non-dropping-particle":"","parse-names":false,"suffix":""}],"id":"ITEM-1","issue":"2","issued":{"date-parts":[["2023"]]},"page":"66-80","title":"Peran Lembaga Filantropi Islam Dalam Meningkatkan Kesejahteraan Masyarakat Kabupaten Bogor The Role of Islamic Philanthropic Institutions in Improving the Welfare of Inhabitants in Bogor","type":"article-journal","volume":"9"},"uris":["http://www.mendeley.com/documents/?uuid=5c9e399a-d45c-438c-b7f0-6aea523435a8"]}],"mendeley":{"formattedCitation":"(Munif et al. 2023)","plainTextFormattedCitation":"(Munif et al. 2023)","previouslyFormattedCitation":"(Munif et al. 2023)"},"properties":{"noteIndex":0},"schema":"https://github.com/citation-style-language/schema/raw/master/csl-citation.json"}</w:instrText>
      </w:r>
      <w:r>
        <w:rPr>
          <w:rFonts w:ascii="Georgia" w:hAnsi="Georgia"/>
          <w:lang w:val="id-ID"/>
        </w:rPr>
        <w:fldChar w:fldCharType="separate"/>
      </w:r>
      <w:r>
        <w:rPr>
          <w:rFonts w:ascii="Georgia" w:hAnsi="Georgia"/>
          <w:noProof/>
          <w:lang w:val="id-ID"/>
        </w:rPr>
        <w:t>(Munif et al. 2023)</w:t>
      </w:r>
      <w:r>
        <w:rPr>
          <w:rFonts w:ascii="Georgia" w:hAnsi="Georgia"/>
          <w:lang w:val="id-ID"/>
        </w:rPr>
        <w:fldChar w:fldCharType="end"/>
      </w:r>
      <w:r>
        <w:rPr>
          <w:rFonts w:ascii="Georgia" w:hAnsi="Georgia"/>
          <w:lang w:val="id-ID"/>
        </w:rPr>
        <w:t>. Hal ini sering kali menyebabkan hilangnya kepercayaan publik terhadap lembaga-lembaga tersebut. Jika masyarakat merasa bahwa dana yang mereka berikan tidak dikelola dengan baik atau tidak disalurkan pada tempat yang tepat, mereka akan enggan untuk berpartisipasi di masa depan, yang pada akhirnya menghambat perkembangan filantropi Islam dalam pemberdayaan pendidikan dan kesehatan.</w:t>
      </w:r>
      <w:r w:rsidRPr="00743EFF">
        <w:rPr>
          <w:rFonts w:ascii="Georgia" w:hAnsi="Georgia"/>
          <w:lang w:val="id-ID"/>
        </w:rPr>
        <w:t xml:space="preserve"> </w:t>
      </w:r>
      <w:r>
        <w:rPr>
          <w:rFonts w:ascii="Georgia" w:hAnsi="Georgia"/>
          <w:lang w:val="id-ID"/>
        </w:rPr>
        <w:t>Di sisi lain, kurangnya sumber daya manusia yang terlatih dalam pengelolaan filantropi Islam juga menjadi hambatan yang signifikan. Banyak lembaga yang kurang memiliki tenaga ahli dalam bidang manajemen dana sosial, yang mempengaruhi kemampuan mereka untuk merancang, melaksanakan, dan mengevaluasi program-program pemberdayaan. Tanpa adanya sumber daya manusia yang profesional dan terlatih, pengelolaan dana filantropi Islam akan sulit untuk mencapai tujuan yang diinginkan, khususnya dalam sektor pendidikan dan kesehatan yang memerlukan pendekatan yang matang dan berkelanjutan</w:t>
      </w:r>
      <w:r>
        <w:rPr>
          <w:rFonts w:ascii="Georgia" w:hAnsi="Georgia"/>
          <w:lang w:val="id-ID"/>
        </w:rPr>
        <w:fldChar w:fldCharType="begin" w:fldLock="1"/>
      </w:r>
      <w:r>
        <w:rPr>
          <w:rFonts w:ascii="Georgia" w:hAnsi="Georgia"/>
          <w:lang w:val="id-ID"/>
        </w:rPr>
        <w:instrText>ADDIN CSL_CITATION {"citationItems":[{"id":"ITEM-1","itemData":{"DOI":"10.15642/jim.v2i2.819","abstract":"ekonomi masyarakat pada bantuan modal bergulir melalui program Jatim Makmur di Lembaga filantropi Islam Baznas Jatim. Penelitian ini menggunakan metode kualitatif. Hasil penelitian ini yaitu mengetahui implementasi pemberdayaan ekonomi masyarakat pada bantuan modal bergulir melalui program Jatim Makmur di Lembaga filantropi Islam Baznas Jatim dilakukan dengan berbagai cara, yaitu: memberikan bantuan secara berjenjang, mensupport jika usahanya berkembang, saling menjaga hubungan antara amil dengan mustahik sebagai komunikasi, silaturohim, dan pengontrol usaha mustahik yang diberi bantuan modal bergulir.  \r  \r This study aims to determine the implementation of community economic empowerment in revolving capital assistance through the East Java Prosperity program at the Baznas Islamic philanthropy Institute in East Java. This study uses a qualitative method. The results of this study are knowing the implementation of community economic empowerment on revolving capital assistance through the East Java Prosperity program at the Baznas East Java Islamic philanthropic institution carried out in various ways, namely: providing assistance in stages, supporting if operating develops, maintaining mutual relationships between amil and mustahik as communication, silaturohim, and mustahik business controllers who are given revolving capital assistance..","author":[{"dropping-particle":"","family":"Andriani Zakariya","given":"Novie","non-dropping-particle":"","parse-names":false,"suffix":""}],"container-title":"Journal of Islamic Management","id":"ITEM-1","issue":"2","issued":{"date-parts":[["2022"]]},"page":"107-118","title":"Implementasi Pemberdayaan Ekonomi Masyarakat Pada Bantuan Modal Bergulir Jatim Makmur di Lembaga Filantropi Islam Baznaz Jatim","type":"article-journal","volume":"2"},"uris":["http://www.mendeley.com/documents/?uuid=808dcad3-ba5d-48a5-8b2a-a06994dc2515"]}],"mendeley":{"formattedCitation":"(Andriani Zakariya 2022)","plainTextFormattedCitation":"(Andriani Zakariya 2022)","previouslyFormattedCitation":"(Andriani Zakariya 2022)"},"properties":{"noteIndex":0},"schema":"https://github.com/citation-style-language/schema/raw/master/csl-citation.json"}</w:instrText>
      </w:r>
      <w:r>
        <w:rPr>
          <w:rFonts w:ascii="Georgia" w:hAnsi="Georgia"/>
          <w:lang w:val="id-ID"/>
        </w:rPr>
        <w:fldChar w:fldCharType="separate"/>
      </w:r>
      <w:r>
        <w:rPr>
          <w:rFonts w:ascii="Georgia" w:hAnsi="Georgia"/>
          <w:noProof/>
          <w:lang w:val="id-ID"/>
        </w:rPr>
        <w:t>(Andriani Zakariya 2022)</w:t>
      </w:r>
      <w:r>
        <w:rPr>
          <w:rFonts w:ascii="Georgia" w:hAnsi="Georgia"/>
          <w:lang w:val="id-ID"/>
        </w:rPr>
        <w:fldChar w:fldCharType="end"/>
      </w:r>
      <w:r>
        <w:rPr>
          <w:rFonts w:ascii="Georgia" w:hAnsi="Georgia"/>
          <w:lang w:val="id-ID"/>
        </w:rPr>
        <w:t>.</w:t>
      </w:r>
    </w:p>
    <w:p w14:paraId="1A8985FF"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Dalam hal implementasi program pendidikan dan kesehatan, tantangan juga muncul dari masalah kurangnya fasilitas dan infrastruktur yang memadai. Meskipun dana filantropi Islam dapat digunakan untuk membangun sekolah atau rumah sakit, banyak lembaga yang menghadapi kesulitan dalam menyediakan fasilitas yang sesuai dengan standar. Beberapa lembaga mungkin tidak memiliki kapasitas untuk membangun fasilitas yang besar atau modern, yang pada akhirnya dapat membatasi kualitas layanan yang diberikan kepada masyarakat, terutama di daerah-daerah yang tertinggal.</w:t>
      </w:r>
    </w:p>
    <w:p w14:paraId="28E63DF6"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lastRenderedPageBreak/>
        <w:t>Keterbatasan dana yang tersedia juga menjadi salah satu hambatan utama dalam pengelolaan filantropi Islam. Meskipun zakat, infaq, sedekah, dan wakaf merupakan sumber dana potensial yang besar, terkadang dana yang terkumpul masih belum mencukupi untuk menjalankan program-program besar di sektor pendidikan dan kesehatan. Lembaga filantropi Islam sering kali harus menghadapi tantangan dalam mencari sumber dana tambahan atau mendiversifikasi sumber pendapatan untuk mendukung program pemberdayaan yang lebih luas dan berkelanjutan.</w:t>
      </w:r>
      <w:r>
        <w:rPr>
          <w:rFonts w:ascii="Georgia" w:hAnsi="Georgia"/>
        </w:rPr>
        <w:t xml:space="preserve"> </w:t>
      </w:r>
      <w:r>
        <w:rPr>
          <w:rFonts w:ascii="Georgia" w:hAnsi="Georgia"/>
          <w:lang w:val="id-ID"/>
        </w:rPr>
        <w:t>Selain itu, tantangan dalam hal perencanaan jangka panjang juga sering muncul dalam pengelolaan filantropi Islam. Banyak lembaga yang lebih fokus pada kegiatan-kegiatan jangka pendek dan mendesak, seperti bantuan tanggap darurat, daripada merencanakan program-program yang lebih berkelanjutan</w:t>
      </w:r>
      <w:r>
        <w:rPr>
          <w:rFonts w:ascii="Georgia" w:hAnsi="Georgia"/>
          <w:lang w:val="id-ID"/>
        </w:rPr>
        <w:fldChar w:fldCharType="begin" w:fldLock="1"/>
      </w:r>
      <w:r>
        <w:rPr>
          <w:rFonts w:ascii="Georgia" w:hAnsi="Georgia"/>
          <w:lang w:val="id-ID"/>
        </w:rPr>
        <w:instrText>ADDIN CSL_CITATION {"citationItems":[{"id":"ITEM-1","itemData":{"abstract":"This article examines the governance of Islamic philanthropy as an economic movement for the people based on the Surabaya al-Akbar Mosque. It is undeniable that the fulfilment of community needs cannot be separated from the completion of their financial requirements. Al-Akbar Mosque has excellent potential as an implementation of Islamic values in fulfilling the Sustainable Development Goals. Armed with a philosophical analysis approach, this article focuses on studying the philosophical foundations in the performance and governance of Islamic philanthropic funds at the Al-Akbar Mosque. This study found several findings: The paradigm of economic development based on the Al-Akbar mosque appears to have expanded its meaning from the point of view of the conventional economy. In addition, Islamic philanthropy funds are managed based on the distribution of ratios between mosque sectors: tarbiyah, secretariat, ri'āyah and imārah.","author":[{"dropping-particle":"","family":"Mustofa","given":"Imron","non-dropping-particle":"","parse-names":false,"suffix":""}],"container-title":"Jurnal Maliyah Jurnal Hukum Bisnis Islam","id":"ITEM-1","issue":"01","issued":{"date-parts":[["2021"]]},"page":"129-156","title":"Nalar Filosofis Sustainable Development Goals (Sdgs) Dalam Tata Kelola Filantropi Islam Berbasis Masjid di Surabaya","type":"article-journal","volume":"11"},"uris":["http://www.mendeley.com/documents/?uuid=0dfee408-f1d1-4687-9399-3ddb438d8653"]}],"mendeley":{"formattedCitation":"(Mustofa 2021)","plainTextFormattedCitation":"(Mustofa 2021)","previouslyFormattedCitation":"(Mustofa 2021)"},"properties":{"noteIndex":0},"schema":"https://github.com/citation-style-language/schema/raw/master/csl-citation.json"}</w:instrText>
      </w:r>
      <w:r>
        <w:rPr>
          <w:rFonts w:ascii="Georgia" w:hAnsi="Georgia"/>
          <w:lang w:val="id-ID"/>
        </w:rPr>
        <w:fldChar w:fldCharType="separate"/>
      </w:r>
      <w:r>
        <w:rPr>
          <w:rFonts w:ascii="Georgia" w:hAnsi="Georgia"/>
          <w:noProof/>
          <w:lang w:val="id-ID"/>
        </w:rPr>
        <w:t>(Mustofa 2021)</w:t>
      </w:r>
      <w:r>
        <w:rPr>
          <w:rFonts w:ascii="Georgia" w:hAnsi="Georgia"/>
          <w:lang w:val="id-ID"/>
        </w:rPr>
        <w:fldChar w:fldCharType="end"/>
      </w:r>
      <w:r>
        <w:rPr>
          <w:rFonts w:ascii="Georgia" w:hAnsi="Georgia"/>
          <w:lang w:val="id-ID"/>
        </w:rPr>
        <w:t>. Dalam sektor pendidikan dan kesehatan, program pemberdayaan yang bersifat jangka panjang sangat diperlukan untuk menciptakan perubahan yang signifikan. Namun, keterbatasan dalam perencanaan jangka panjang ini sering menghambat tercapainya tujuan yang lebih besar dalam pemberdayaan masyarakat.</w:t>
      </w:r>
    </w:p>
    <w:p w14:paraId="23E3D44B"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Salah satu tantangan lain adalah masalah ketidakmerataan distribusi bantuan. Sumber daya filantropi Islam sering kali terfokus pada daerah-daerah tertentu yang lebih mudah dijangkau atau lebih dikenal, sementara daerah-daerah terpencil atau yang sangat membutuhkan sering kali terabaikan. Hal ini menyebabkan ketimpangan dalam pemberdayaan masyarakat, di mana hanya sebagian kecil dari populasi yang menerima manfaat dari program pendidikan dan kesehatan, sedangkan kelompok lain tetap tertinggal.</w:t>
      </w:r>
    </w:p>
    <w:p w14:paraId="7654177C"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Dalam konteks pendidikan, hambatan lain yang sering dihadapi adalah kurangnya keselarasan antara program filantropi Islam dengan kebutuhan nyata di lapangan. Terkadang, program-program yang dijalankan tidak sesuai dengan kondisi lokal atau tidak memperhitungkan faktor budaya dan sosial masyarakat setempat. Tanpa adanya pemahaman yang mendalam tentang konteks lokal, program-program yang dicanangkan bisa jadi tidak efektif atau tidak diterima dengan baik oleh masyarakat yang menjadi sasaran</w:t>
      </w:r>
      <w:r>
        <w:rPr>
          <w:rFonts w:ascii="Georgia" w:hAnsi="Georgia"/>
          <w:lang w:val="id-ID"/>
        </w:rPr>
        <w:fldChar w:fldCharType="begin" w:fldLock="1"/>
      </w:r>
      <w:r>
        <w:rPr>
          <w:rFonts w:ascii="Georgia" w:hAnsi="Georgia"/>
          <w:lang w:val="id-ID"/>
        </w:rPr>
        <w:instrText>ADDIN CSL_CITATION {"citationItems":[{"id":"ITEM-1","itemData":{"DOI":"10.70143/lazhulma.v1i1.27","abstract":"Penelitian ini bertujuan untuk mengkaji mengenai peran dan problematika yang dihadapi filantropi islam dalam upaya pencapaian Sustainable Development Goals (SDGs) dengan menggunakan pendekatan kualitatif dalam metode analisisnya serta tinjauan literatur pada desain penelitiannya. Melalui proses penelusuran litaresi yang dilakukan, hasil penelitian mengungkap bahwa terdapat beberapa peran penting dari filantropi islam dalam mendukung pencapaian tujuan pembangunan berkelanjutan. Adapun yang menjadi faktor permasalahan dalam akselerasi capaian adalah terdapat faktor individual dan faktor kelembagaan yang harus dieliminasi, serta perlu adanya dukungan regulasi sehingga akan terhindar dari kesalahfahaman dan tumpang tindih dari masing-masing instrumen filantropi islam yang dapat menghambat capaian pembangunan berkelanjutan dalam tujuan pengentasan kemiskinan dan pengurangan kesenjangan ekonomi. Diantara solusi yang ditawarkan dalam penelitian ini adalah melalui pendekatan individu berupa pemahaman dan pendekatan kelembagaan agar tercipta sinergitas, keberlajutan dan ketuntasan program-program dalam pencapaian Sustainable Development Goals (SDGs).","author":[{"dropping-particle":"","family":"Ridwan","given":"Irwan Fauzy","non-dropping-particle":"","parse-names":false,"suffix":""}],"container-title":"La Zhulma | Jurnal Ekonomi dan Bisnis Islam","id":"ITEM-1","issue":"1","issued":{"date-parts":[["2022"]]},"page":"1-16","title":"Filantropi Islam: Peran dan Problematika Dalam Pencapaian Sustainable Development Goals","type":"article-journal","volume":"1"},"uris":["http://www.mendeley.com/documents/?uuid=0ed51ab1-633b-4078-aeac-d420a7070051"]}],"mendeley":{"formattedCitation":"(Ridwan 2022)","plainTextFormattedCitation":"(Ridwan 2022)","previouslyFormattedCitation":"(Ridwan 2022)"},"properties":{"noteIndex":0},"schema":"https://github.com/citation-style-language/schema/raw/master/csl-citation.json"}</w:instrText>
      </w:r>
      <w:r>
        <w:rPr>
          <w:rFonts w:ascii="Georgia" w:hAnsi="Georgia"/>
          <w:lang w:val="id-ID"/>
        </w:rPr>
        <w:fldChar w:fldCharType="separate"/>
      </w:r>
      <w:r>
        <w:rPr>
          <w:rFonts w:ascii="Georgia" w:hAnsi="Georgia"/>
          <w:noProof/>
          <w:lang w:val="id-ID"/>
        </w:rPr>
        <w:t>(Ridwan 2022)</w:t>
      </w:r>
      <w:r>
        <w:rPr>
          <w:rFonts w:ascii="Georgia" w:hAnsi="Georgia"/>
          <w:lang w:val="id-ID"/>
        </w:rPr>
        <w:fldChar w:fldCharType="end"/>
      </w:r>
      <w:r>
        <w:rPr>
          <w:rFonts w:ascii="Georgia" w:hAnsi="Georgia"/>
          <w:lang w:val="id-ID"/>
        </w:rPr>
        <w:t>.</w:t>
      </w:r>
    </w:p>
    <w:p w14:paraId="1315F2E0" w14:textId="77777777" w:rsidR="003817D3" w:rsidRDefault="003817D3" w:rsidP="003817D3">
      <w:pPr>
        <w:pStyle w:val="ListParagraph"/>
        <w:spacing w:line="276" w:lineRule="auto"/>
        <w:ind w:left="0" w:firstLine="708"/>
        <w:jc w:val="both"/>
        <w:rPr>
          <w:rFonts w:ascii="Georgia" w:hAnsi="Georgia"/>
          <w:lang w:val="id-ID"/>
        </w:rPr>
      </w:pPr>
      <w:r>
        <w:rPr>
          <w:rFonts w:ascii="Georgia" w:hAnsi="Georgia"/>
          <w:lang w:val="id-ID"/>
        </w:rPr>
        <w:t>Selain itu, kurangnya inovasi dalam pengelolaan dana filantropi Islam juga menjadi tantangan besar. Banyak lembaga yang masih mengandalkan metode tradisional dalam pengumpulan dan distribusi dana, tanpa memanfaatkan potensi teknologi yang ada. Padahal, penggunaan teknologi digital dapat membantu mempercepat proses pengumpulan dana, mempermudah transparansi, dan meningkatkan akuntabilitas. Teknologi juga memungkinkan lembaga untuk menjangkau lebih banyak donatur dan penerima manfaat dengan lebih efisien.</w:t>
      </w:r>
      <w:r>
        <w:rPr>
          <w:rFonts w:ascii="Georgia" w:hAnsi="Georgia"/>
        </w:rPr>
        <w:t xml:space="preserve"> </w:t>
      </w:r>
      <w:r>
        <w:rPr>
          <w:rFonts w:ascii="Georgia" w:hAnsi="Georgia"/>
          <w:lang w:val="id-ID"/>
        </w:rPr>
        <w:t>Ketidakpastian ekonomi global dan perubahan sosial juga menjadi hambatan yang mempengaruhi pengelolaan filantropi Islam. Krisis ekonomi atau ketidakstabilan politik dapat mengurangi daya beli masyarakat, yang berimbas pada menurunnya jumlah sumbangan yang diterima oleh lembaga filantropi. Di sisi lain, perubahan sosial yang cepat, seperti urbanisasi dan pergeseran pola hidup, juga dapat mempengaruhi cara masyarakat berpartisipasi dalam kegiatan filantropi, yang pada akhirnya berdampak pada keberlanjutan program pemberdayaan</w:t>
      </w:r>
      <w:r>
        <w:rPr>
          <w:rFonts w:ascii="Georgia" w:hAnsi="Georgia"/>
          <w:lang w:val="id-ID"/>
        </w:rPr>
        <w:fldChar w:fldCharType="begin" w:fldLock="1"/>
      </w:r>
      <w:r>
        <w:rPr>
          <w:rFonts w:ascii="Georgia" w:hAnsi="Georgia"/>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Kata","author":[{"dropping-particle":"","family":"Febriani","given":"Anita","non-dropping-particle":"","parse-names":false,"suffix":""},{"dropping-particle":"","family":"Zuhri","given":"Nurhadi Syaifudin","non-dropping-particle":"","parse-names":false,"suffix":""},{"dropping-particle":"","family":"Lutffi","given":"Muhammad Agus Salim","non-dropping-particle":"","parse-names":false,"suffix":""},{"dropping-particle":"","family":"Sujianto","given":"Agus Eko","non-dropping-particle":"","parse-names":false,"suffix":""}],"container-title":"MADANI : Jurnal Politik dan Sosial Kemasyarakatan","id":"ITEM-1","issue":"3","issued":{"date-parts":[["2022"]]},"page":"522-540","title":"Relevansi Filantropi Islam Dalam Meningkatkan Kesejahteraan Masyarakat (Studi Kasus : Masyarakat disekitar Masjid Al Munawar Tulungagung)","type":"article-journal","volume":"14"},"uris":["http://www.mendeley.com/documents/?uuid=de9885fb-aa0b-4f20-a19b-27bd153809b0"]}],"mendeley":{"formattedCitation":"(Febriani et al. 2022)","plainTextFormattedCitation":"(Febriani et al. 2022)"},"properties":{"noteIndex":0},"schema":"https://github.com/citation-style-language/schema/raw/master/csl-citation.json"}</w:instrText>
      </w:r>
      <w:r>
        <w:rPr>
          <w:rFonts w:ascii="Georgia" w:hAnsi="Georgia"/>
          <w:lang w:val="id-ID"/>
        </w:rPr>
        <w:fldChar w:fldCharType="separate"/>
      </w:r>
      <w:r>
        <w:rPr>
          <w:rFonts w:ascii="Georgia" w:hAnsi="Georgia"/>
          <w:noProof/>
          <w:lang w:val="id-ID"/>
        </w:rPr>
        <w:t>(Febriani et al. 2022)</w:t>
      </w:r>
      <w:r>
        <w:rPr>
          <w:rFonts w:ascii="Georgia" w:hAnsi="Georgia"/>
          <w:lang w:val="id-ID"/>
        </w:rPr>
        <w:fldChar w:fldCharType="end"/>
      </w:r>
      <w:r>
        <w:rPr>
          <w:rFonts w:ascii="Georgia" w:hAnsi="Georgia"/>
          <w:lang w:val="id-ID"/>
        </w:rPr>
        <w:t>.</w:t>
      </w:r>
    </w:p>
    <w:p w14:paraId="4C13348B" w14:textId="77777777" w:rsidR="003817D3" w:rsidRPr="00743EFF" w:rsidRDefault="003817D3" w:rsidP="003817D3">
      <w:pPr>
        <w:spacing w:line="276" w:lineRule="auto"/>
        <w:ind w:firstLine="720"/>
        <w:jc w:val="both"/>
        <w:rPr>
          <w:rFonts w:ascii="Georgia" w:eastAsia="Georgia" w:hAnsi="Georgia" w:cs="Georgia"/>
          <w:lang w:val="id-ID"/>
        </w:rPr>
      </w:pPr>
      <w:r>
        <w:rPr>
          <w:rFonts w:ascii="Georgia" w:hAnsi="Georgia"/>
          <w:lang w:val="id-ID"/>
        </w:rPr>
        <w:lastRenderedPageBreak/>
        <w:t>Terakhir, tantangan dalam hal pengawasan dan evaluasi juga perlu dihadapi. Tanpa adanya sistem evaluasi yang baik, sulit untuk mengetahui apakah program-program yang dijalankan benar-benar efektif atau tidak. Pengawasan yang kurang ketat dapat menyebabkan penyalahgunaan dana atau program yang tidak memberikan hasil sesuai dengan tujuan. Oleh karena itu, pengelolaan filantropi Islam membutuhkan sistem pengawasan yang transparan dan efektif untuk memastikan bahwa setiap dana yang terkumpul dapat digunakan secara optimal dalam meningkatkan kesejahteraan masyarakat, terutama di sektor pendidikan dan kesehatan</w:t>
      </w:r>
    </w:p>
    <w:p w14:paraId="17D3A90B" w14:textId="77777777" w:rsidR="003817D3" w:rsidRPr="00743EFF" w:rsidRDefault="003817D3" w:rsidP="003817D3">
      <w:pPr>
        <w:jc w:val="both"/>
        <w:rPr>
          <w:rFonts w:ascii="Georgia" w:eastAsia="Georgia" w:hAnsi="Georgia" w:cs="Georgia"/>
          <w:lang w:val="id-ID"/>
        </w:rPr>
      </w:pPr>
    </w:p>
    <w:p w14:paraId="2E08B7BB" w14:textId="77777777" w:rsidR="003817D3" w:rsidRDefault="003817D3" w:rsidP="003817D3">
      <w:pPr>
        <w:jc w:val="both"/>
        <w:rPr>
          <w:rFonts w:ascii="Georgia" w:eastAsia="Georgia" w:hAnsi="Georgia" w:cs="Georgia"/>
        </w:rPr>
      </w:pPr>
      <w:r>
        <w:rPr>
          <w:rFonts w:ascii="Georgia" w:eastAsia="Georgia" w:hAnsi="Georgia" w:cs="Georgia"/>
          <w:b/>
          <w:highlight w:val="white"/>
        </w:rPr>
        <w:t>Conclusion</w:t>
      </w:r>
    </w:p>
    <w:p w14:paraId="1F7D4545" w14:textId="77777777" w:rsidR="003817D3" w:rsidRPr="00743EFF" w:rsidRDefault="003817D3" w:rsidP="003817D3">
      <w:pPr>
        <w:spacing w:line="276" w:lineRule="auto"/>
        <w:ind w:firstLine="720"/>
        <w:jc w:val="both"/>
        <w:rPr>
          <w:rFonts w:ascii="Georgia" w:eastAsia="Georgia" w:hAnsi="Georgia" w:cs="Georgia"/>
        </w:rPr>
      </w:pPr>
      <w:r>
        <w:rPr>
          <w:rFonts w:ascii="Georgia" w:hAnsi="Georgia"/>
          <w:lang w:val="id-ID"/>
        </w:rPr>
        <w:t>Dalam jangka panjang, pengelolaan dana filantropi Islam yang efektif dapat menjadi katalisator untuk membangun kemandirian ekonomi umat. Dengan memanfaatkan strategi inovatif dan berkelanjutan, filantropi Islam tidak hanya menjadi alat bantu sosial, tetapi juga pilar utama dalam pembangunan masyarakat yang lebih sejahtera</w:t>
      </w:r>
      <w:r>
        <w:rPr>
          <w:rFonts w:ascii="Georgia" w:hAnsi="Georgia"/>
        </w:rPr>
        <w:t xml:space="preserve">. </w:t>
      </w:r>
      <w:r>
        <w:rPr>
          <w:rFonts w:ascii="Georgia" w:hAnsi="Georgia"/>
          <w:lang w:val="id-ID"/>
        </w:rPr>
        <w:t>Dengan memanfaatkan teknologi terkini, lembaga filantropi dapat meningkatkan efisiensi operasional, memperluas jangkauan, dan menciptakan dampak yang lebih besar di bidang pendidikan dan kesehatan.</w:t>
      </w:r>
      <w:r>
        <w:rPr>
          <w:rFonts w:ascii="Georgia" w:hAnsi="Georgia"/>
        </w:rPr>
        <w:t xml:space="preserve"> </w:t>
      </w:r>
      <w:proofErr w:type="spellStart"/>
      <w:r>
        <w:rPr>
          <w:rFonts w:ascii="Georgia" w:hAnsi="Georgia"/>
        </w:rPr>
        <w:t>Filantropi</w:t>
      </w:r>
      <w:proofErr w:type="spellEnd"/>
      <w:r>
        <w:rPr>
          <w:rFonts w:ascii="Georgia" w:hAnsi="Georgia"/>
        </w:rPr>
        <w:t xml:space="preserve"> </w:t>
      </w:r>
      <w:proofErr w:type="spellStart"/>
      <w:r>
        <w:rPr>
          <w:rFonts w:ascii="Georgia" w:hAnsi="Georgia"/>
        </w:rPr>
        <w:t>islam</w:t>
      </w:r>
      <w:proofErr w:type="spellEnd"/>
      <w:r>
        <w:rPr>
          <w:rFonts w:ascii="Georgia" w:hAnsi="Georgia"/>
        </w:rPr>
        <w:t xml:space="preserve"> </w:t>
      </w:r>
      <w:proofErr w:type="spellStart"/>
      <w:r>
        <w:rPr>
          <w:rFonts w:ascii="Georgia" w:hAnsi="Georgia"/>
        </w:rPr>
        <w:t>memiliki</w:t>
      </w:r>
      <w:proofErr w:type="spellEnd"/>
      <w:r>
        <w:rPr>
          <w:rFonts w:ascii="Georgia" w:hAnsi="Georgia"/>
        </w:rPr>
        <w:t xml:space="preserve"> </w:t>
      </w:r>
      <w:proofErr w:type="spellStart"/>
      <w:r>
        <w:rPr>
          <w:rFonts w:ascii="Georgia" w:hAnsi="Georgia"/>
        </w:rPr>
        <w:t>potensi</w:t>
      </w:r>
      <w:proofErr w:type="spellEnd"/>
      <w:r>
        <w:rPr>
          <w:rFonts w:ascii="Georgia" w:hAnsi="Georgia"/>
        </w:rPr>
        <w:t xml:space="preserve"> </w:t>
      </w:r>
      <w:proofErr w:type="spellStart"/>
      <w:r>
        <w:rPr>
          <w:rFonts w:ascii="Georgia" w:hAnsi="Georgia"/>
        </w:rPr>
        <w:t>besar</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mendukung</w:t>
      </w:r>
      <w:proofErr w:type="spellEnd"/>
      <w:r>
        <w:rPr>
          <w:rFonts w:ascii="Georgia" w:hAnsi="Georgia"/>
        </w:rPr>
        <w:t xml:space="preserve"> program </w:t>
      </w:r>
      <w:proofErr w:type="spellStart"/>
      <w:r>
        <w:rPr>
          <w:rFonts w:ascii="Georgia" w:hAnsi="Georgia"/>
        </w:rPr>
        <w:t>pendidikan</w:t>
      </w:r>
      <w:proofErr w:type="spellEnd"/>
      <w:r>
        <w:rPr>
          <w:rFonts w:ascii="Georgia" w:hAnsi="Georgia"/>
        </w:rPr>
        <w:t xml:space="preserve"> dan </w:t>
      </w:r>
      <w:proofErr w:type="spellStart"/>
      <w:r>
        <w:rPr>
          <w:rFonts w:ascii="Georgia" w:hAnsi="Georgia"/>
        </w:rPr>
        <w:t>kesehatan</w:t>
      </w:r>
      <w:proofErr w:type="spellEnd"/>
      <w:r>
        <w:rPr>
          <w:rFonts w:ascii="Georgia" w:hAnsi="Georgia"/>
        </w:rPr>
        <w:t xml:space="preserve"> </w:t>
      </w:r>
      <w:proofErr w:type="spellStart"/>
      <w:r>
        <w:rPr>
          <w:rFonts w:ascii="Georgia" w:hAnsi="Georgia"/>
        </w:rPr>
        <w:t>masyarakat</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kontribusi</w:t>
      </w:r>
      <w:proofErr w:type="spellEnd"/>
      <w:r>
        <w:rPr>
          <w:rFonts w:ascii="Georgia" w:hAnsi="Georgia"/>
        </w:rPr>
        <w:t xml:space="preserve"> </w:t>
      </w:r>
      <w:proofErr w:type="spellStart"/>
      <w:r>
        <w:rPr>
          <w:rFonts w:ascii="Georgia" w:hAnsi="Georgia"/>
        </w:rPr>
        <w:t>signifikan</w:t>
      </w:r>
      <w:proofErr w:type="spellEnd"/>
      <w:r>
        <w:rPr>
          <w:rFonts w:ascii="Georgia" w:hAnsi="Georgia"/>
        </w:rPr>
        <w:t xml:space="preserve"> </w:t>
      </w:r>
      <w:proofErr w:type="spellStart"/>
      <w:r>
        <w:rPr>
          <w:rFonts w:ascii="Georgia" w:hAnsi="Georgia"/>
        </w:rPr>
        <w:t>terhadap</w:t>
      </w:r>
      <w:proofErr w:type="spellEnd"/>
      <w:r>
        <w:rPr>
          <w:rFonts w:ascii="Georgia" w:hAnsi="Georgia"/>
        </w:rPr>
        <w:t xml:space="preserve"> </w:t>
      </w:r>
      <w:proofErr w:type="spellStart"/>
      <w:r>
        <w:rPr>
          <w:rFonts w:ascii="Georgia" w:hAnsi="Georgia"/>
        </w:rPr>
        <w:t>perubahan</w:t>
      </w:r>
      <w:proofErr w:type="spellEnd"/>
      <w:r>
        <w:rPr>
          <w:rFonts w:ascii="Georgia" w:hAnsi="Georgia"/>
        </w:rPr>
        <w:t xml:space="preserve"> </w:t>
      </w:r>
      <w:proofErr w:type="spellStart"/>
      <w:r>
        <w:rPr>
          <w:rFonts w:ascii="Georgia" w:hAnsi="Georgia"/>
        </w:rPr>
        <w:t>sosial</w:t>
      </w:r>
      <w:proofErr w:type="spellEnd"/>
      <w:r>
        <w:rPr>
          <w:rFonts w:ascii="Georgia" w:hAnsi="Georgia"/>
        </w:rPr>
        <w:t xml:space="preserve"> yang </w:t>
      </w:r>
      <w:proofErr w:type="spellStart"/>
      <w:r>
        <w:rPr>
          <w:rFonts w:ascii="Georgia" w:hAnsi="Georgia"/>
        </w:rPr>
        <w:t>berkelanjutan</w:t>
      </w:r>
      <w:proofErr w:type="spellEnd"/>
      <w:r>
        <w:rPr>
          <w:rFonts w:ascii="Georgia" w:hAnsi="Georgia"/>
        </w:rPr>
        <w:t xml:space="preserve">, zakat </w:t>
      </w:r>
      <w:proofErr w:type="spellStart"/>
      <w:r>
        <w:rPr>
          <w:rFonts w:ascii="Georgia" w:hAnsi="Georgia"/>
        </w:rPr>
        <w:t>dapat</w:t>
      </w:r>
      <w:proofErr w:type="spellEnd"/>
      <w:r>
        <w:rPr>
          <w:rFonts w:ascii="Georgia" w:hAnsi="Georgia"/>
        </w:rPr>
        <w:t xml:space="preserve"> </w:t>
      </w:r>
      <w:proofErr w:type="spellStart"/>
      <w:r>
        <w:rPr>
          <w:rFonts w:ascii="Georgia" w:hAnsi="Georgia"/>
        </w:rPr>
        <w:t>digunakan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memberikan</w:t>
      </w:r>
      <w:proofErr w:type="spellEnd"/>
      <w:r>
        <w:rPr>
          <w:rFonts w:ascii="Georgia" w:hAnsi="Georgia"/>
        </w:rPr>
        <w:t xml:space="preserve"> </w:t>
      </w:r>
      <w:proofErr w:type="spellStart"/>
      <w:r>
        <w:rPr>
          <w:rFonts w:ascii="Georgia" w:hAnsi="Georgia"/>
        </w:rPr>
        <w:t>beasiswa</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siswa</w:t>
      </w:r>
      <w:proofErr w:type="spellEnd"/>
      <w:r>
        <w:rPr>
          <w:rFonts w:ascii="Georgia" w:hAnsi="Georgia"/>
        </w:rPr>
        <w:t xml:space="preserve"> </w:t>
      </w:r>
      <w:proofErr w:type="spellStart"/>
      <w:r>
        <w:rPr>
          <w:rFonts w:ascii="Georgia" w:hAnsi="Georgia"/>
        </w:rPr>
        <w:t>berprestasi</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keluarga</w:t>
      </w:r>
      <w:proofErr w:type="spellEnd"/>
      <w:r>
        <w:rPr>
          <w:rFonts w:ascii="Georgia" w:hAnsi="Georgia"/>
        </w:rPr>
        <w:t xml:space="preserve"> </w:t>
      </w:r>
      <w:proofErr w:type="spellStart"/>
      <w:r>
        <w:rPr>
          <w:rFonts w:ascii="Georgia" w:hAnsi="Georgia"/>
        </w:rPr>
        <w:t>kurang</w:t>
      </w:r>
      <w:proofErr w:type="spellEnd"/>
      <w:r>
        <w:rPr>
          <w:rFonts w:ascii="Georgia" w:hAnsi="Georgia"/>
        </w:rPr>
        <w:t xml:space="preserve"> </w:t>
      </w:r>
      <w:proofErr w:type="spellStart"/>
      <w:r>
        <w:rPr>
          <w:rFonts w:ascii="Georgia" w:hAnsi="Georgia"/>
        </w:rPr>
        <w:t>mampu</w:t>
      </w:r>
      <w:proofErr w:type="spellEnd"/>
      <w:r>
        <w:rPr>
          <w:rFonts w:ascii="Georgia" w:hAnsi="Georgia"/>
        </w:rPr>
        <w:t xml:space="preserve">, </w:t>
      </w:r>
      <w:proofErr w:type="spellStart"/>
      <w:r>
        <w:rPr>
          <w:rFonts w:ascii="Georgia" w:hAnsi="Georgia"/>
        </w:rPr>
        <w:t>membuka</w:t>
      </w:r>
      <w:proofErr w:type="spellEnd"/>
      <w:r>
        <w:rPr>
          <w:rFonts w:ascii="Georgia" w:hAnsi="Georgia"/>
        </w:rPr>
        <w:t xml:space="preserve"> </w:t>
      </w:r>
      <w:proofErr w:type="spellStart"/>
      <w:r>
        <w:rPr>
          <w:rFonts w:ascii="Georgia" w:hAnsi="Georgia"/>
        </w:rPr>
        <w:t>akses</w:t>
      </w:r>
      <w:proofErr w:type="spellEnd"/>
      <w:r>
        <w:rPr>
          <w:rFonts w:ascii="Georgia" w:hAnsi="Georgia"/>
        </w:rPr>
        <w:t xml:space="preserve"> </w:t>
      </w:r>
      <w:proofErr w:type="spellStart"/>
      <w:r>
        <w:rPr>
          <w:rFonts w:ascii="Georgia" w:hAnsi="Georgia"/>
        </w:rPr>
        <w:t>pendidikan</w:t>
      </w:r>
      <w:proofErr w:type="spellEnd"/>
      <w:r>
        <w:rPr>
          <w:rFonts w:ascii="Georgia" w:hAnsi="Georgia"/>
        </w:rPr>
        <w:t xml:space="preserve"> yang </w:t>
      </w:r>
      <w:proofErr w:type="spellStart"/>
      <w:r>
        <w:rPr>
          <w:rFonts w:ascii="Georgia" w:hAnsi="Georgia"/>
        </w:rPr>
        <w:t>lebih</w:t>
      </w:r>
      <w:proofErr w:type="spellEnd"/>
      <w:r>
        <w:rPr>
          <w:rFonts w:ascii="Georgia" w:hAnsi="Georgia"/>
        </w:rPr>
        <w:t xml:space="preserve"> </w:t>
      </w:r>
      <w:proofErr w:type="spellStart"/>
      <w:r>
        <w:rPr>
          <w:rFonts w:ascii="Georgia" w:hAnsi="Georgia"/>
        </w:rPr>
        <w:t>baik</w:t>
      </w:r>
      <w:proofErr w:type="spellEnd"/>
      <w:r>
        <w:rPr>
          <w:rFonts w:ascii="Georgia" w:hAnsi="Georgia"/>
        </w:rPr>
        <w:t xml:space="preserve">. </w:t>
      </w:r>
      <w:proofErr w:type="spellStart"/>
      <w:r>
        <w:rPr>
          <w:rFonts w:ascii="Georgia" w:hAnsi="Georgia"/>
        </w:rPr>
        <w:t>filantropi</w:t>
      </w:r>
      <w:proofErr w:type="spellEnd"/>
      <w:r>
        <w:rPr>
          <w:rFonts w:ascii="Georgia" w:hAnsi="Georgia"/>
        </w:rPr>
        <w:t xml:space="preserve"> </w:t>
      </w:r>
      <w:proofErr w:type="spellStart"/>
      <w:r>
        <w:rPr>
          <w:rFonts w:ascii="Georgia" w:hAnsi="Georgia"/>
        </w:rPr>
        <w:t>islam</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digunakan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mendirikan</w:t>
      </w:r>
      <w:proofErr w:type="spellEnd"/>
      <w:r>
        <w:rPr>
          <w:rFonts w:ascii="Georgia" w:hAnsi="Georgia"/>
        </w:rPr>
        <w:t xml:space="preserve"> </w:t>
      </w:r>
      <w:proofErr w:type="spellStart"/>
      <w:r>
        <w:rPr>
          <w:rFonts w:ascii="Georgia" w:hAnsi="Georgia"/>
        </w:rPr>
        <w:t>rumah</w:t>
      </w:r>
      <w:proofErr w:type="spellEnd"/>
      <w:r>
        <w:rPr>
          <w:rFonts w:ascii="Georgia" w:hAnsi="Georgia"/>
        </w:rPr>
        <w:t xml:space="preserve"> </w:t>
      </w:r>
      <w:proofErr w:type="spellStart"/>
      <w:r>
        <w:rPr>
          <w:rFonts w:ascii="Georgia" w:hAnsi="Georgia"/>
        </w:rPr>
        <w:t>sakit</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klinik</w:t>
      </w:r>
      <w:proofErr w:type="spellEnd"/>
      <w:r>
        <w:rPr>
          <w:rFonts w:ascii="Georgia" w:hAnsi="Georgia"/>
        </w:rPr>
        <w:t xml:space="preserve"> yang </w:t>
      </w:r>
      <w:proofErr w:type="spellStart"/>
      <w:r>
        <w:rPr>
          <w:rFonts w:ascii="Georgia" w:hAnsi="Georgia"/>
        </w:rPr>
        <w:t>menyediakan</w:t>
      </w:r>
      <w:proofErr w:type="spellEnd"/>
      <w:r>
        <w:rPr>
          <w:rFonts w:ascii="Georgia" w:hAnsi="Georgia"/>
        </w:rPr>
        <w:t xml:space="preserve"> </w:t>
      </w:r>
      <w:proofErr w:type="spellStart"/>
      <w:r>
        <w:rPr>
          <w:rFonts w:ascii="Georgia" w:hAnsi="Georgia"/>
        </w:rPr>
        <w:t>layanan</w:t>
      </w:r>
      <w:proofErr w:type="spellEnd"/>
      <w:r>
        <w:rPr>
          <w:rFonts w:ascii="Georgia" w:hAnsi="Georgia"/>
        </w:rPr>
        <w:t xml:space="preserve"> </w:t>
      </w:r>
      <w:proofErr w:type="spellStart"/>
      <w:r>
        <w:rPr>
          <w:rFonts w:ascii="Georgia" w:hAnsi="Georgia"/>
        </w:rPr>
        <w:t>kesehatan</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w:t>
      </w:r>
      <w:proofErr w:type="spellStart"/>
      <w:r>
        <w:rPr>
          <w:rFonts w:ascii="Georgia" w:hAnsi="Georgia"/>
        </w:rPr>
        <w:t>masyarakat</w:t>
      </w:r>
      <w:proofErr w:type="spellEnd"/>
      <w:r>
        <w:rPr>
          <w:rFonts w:ascii="Georgia" w:hAnsi="Georgia"/>
        </w:rPr>
        <w:t xml:space="preserve"> miskin. </w:t>
      </w:r>
      <w:proofErr w:type="spellStart"/>
      <w:r>
        <w:rPr>
          <w:rFonts w:ascii="Georgia" w:hAnsi="Georgia"/>
        </w:rPr>
        <w:t>Hambatan</w:t>
      </w:r>
      <w:proofErr w:type="spellEnd"/>
      <w:r>
        <w:rPr>
          <w:rFonts w:ascii="Georgia" w:hAnsi="Georgia"/>
        </w:rPr>
        <w:t xml:space="preserve"> </w:t>
      </w:r>
      <w:proofErr w:type="spellStart"/>
      <w:r>
        <w:rPr>
          <w:rFonts w:ascii="Georgia" w:hAnsi="Georgia"/>
        </w:rPr>
        <w:t>utama</w:t>
      </w:r>
      <w:proofErr w:type="spellEnd"/>
      <w:r>
        <w:rPr>
          <w:rFonts w:ascii="Georgia" w:hAnsi="Georgia"/>
        </w:rPr>
        <w:t xml:space="preserve"> yang </w:t>
      </w:r>
      <w:proofErr w:type="spellStart"/>
      <w:r>
        <w:rPr>
          <w:rFonts w:ascii="Georgia" w:hAnsi="Georgia"/>
        </w:rPr>
        <w:t>dihadapi</w:t>
      </w:r>
      <w:proofErr w:type="spellEnd"/>
      <w:r>
        <w:rPr>
          <w:rFonts w:ascii="Georgia" w:hAnsi="Georgia"/>
        </w:rPr>
        <w:t xml:space="preserve"> </w:t>
      </w:r>
      <w:proofErr w:type="spellStart"/>
      <w:r>
        <w:rPr>
          <w:rFonts w:ascii="Georgia" w:hAnsi="Georgia"/>
        </w:rPr>
        <w:t>meliputi</w:t>
      </w:r>
      <w:proofErr w:type="spellEnd"/>
      <w:r>
        <w:rPr>
          <w:rFonts w:ascii="Georgia" w:hAnsi="Georgia"/>
        </w:rPr>
        <w:t xml:space="preserve"> </w:t>
      </w:r>
      <w:proofErr w:type="spellStart"/>
      <w:r>
        <w:rPr>
          <w:rFonts w:ascii="Georgia" w:hAnsi="Georgia"/>
        </w:rPr>
        <w:t>kurangnya</w:t>
      </w:r>
      <w:proofErr w:type="spellEnd"/>
      <w:r>
        <w:rPr>
          <w:rFonts w:ascii="Georgia" w:hAnsi="Georgia"/>
        </w:rPr>
        <w:t xml:space="preserve"> </w:t>
      </w:r>
      <w:proofErr w:type="spellStart"/>
      <w:r>
        <w:rPr>
          <w:rFonts w:ascii="Georgia" w:hAnsi="Georgia"/>
        </w:rPr>
        <w:t>pemahaman</w:t>
      </w:r>
      <w:proofErr w:type="spellEnd"/>
      <w:r>
        <w:rPr>
          <w:rFonts w:ascii="Georgia" w:hAnsi="Georgia"/>
        </w:rPr>
        <w:t xml:space="preserve"> </w:t>
      </w:r>
      <w:proofErr w:type="spellStart"/>
      <w:r>
        <w:rPr>
          <w:rFonts w:ascii="Georgia" w:hAnsi="Georgia"/>
        </w:rPr>
        <w:t>masyarakat</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mekanisme</w:t>
      </w:r>
      <w:proofErr w:type="spellEnd"/>
      <w:r>
        <w:rPr>
          <w:rFonts w:ascii="Georgia" w:hAnsi="Georgia"/>
        </w:rPr>
        <w:t xml:space="preserve"> </w:t>
      </w:r>
      <w:proofErr w:type="spellStart"/>
      <w:r>
        <w:rPr>
          <w:rFonts w:ascii="Georgia" w:hAnsi="Georgia"/>
        </w:rPr>
        <w:t>filantropi</w:t>
      </w:r>
      <w:proofErr w:type="spellEnd"/>
      <w:r>
        <w:rPr>
          <w:rFonts w:ascii="Georgia" w:hAnsi="Georgia"/>
        </w:rPr>
        <w:t xml:space="preserve"> Islam, </w:t>
      </w:r>
      <w:proofErr w:type="spellStart"/>
      <w:r>
        <w:rPr>
          <w:rFonts w:ascii="Georgia" w:hAnsi="Georgia"/>
        </w:rPr>
        <w:t>rendahnya</w:t>
      </w:r>
      <w:proofErr w:type="spellEnd"/>
      <w:r>
        <w:rPr>
          <w:rFonts w:ascii="Georgia" w:hAnsi="Georgia"/>
        </w:rPr>
        <w:t xml:space="preserve"> </w:t>
      </w:r>
      <w:proofErr w:type="spellStart"/>
      <w:r>
        <w:rPr>
          <w:rFonts w:ascii="Georgia" w:hAnsi="Georgia"/>
        </w:rPr>
        <w:t>koordinasi</w:t>
      </w:r>
      <w:proofErr w:type="spellEnd"/>
      <w:r>
        <w:rPr>
          <w:rFonts w:ascii="Georgia" w:hAnsi="Georgia"/>
        </w:rPr>
        <w:t xml:space="preserve"> </w:t>
      </w:r>
      <w:proofErr w:type="spellStart"/>
      <w:r>
        <w:rPr>
          <w:rFonts w:ascii="Georgia" w:hAnsi="Georgia"/>
        </w:rPr>
        <w:t>antar-lembaga</w:t>
      </w:r>
      <w:proofErr w:type="spellEnd"/>
      <w:r>
        <w:rPr>
          <w:rFonts w:ascii="Georgia" w:hAnsi="Georgia"/>
        </w:rPr>
        <w:t xml:space="preserve"> </w:t>
      </w:r>
      <w:proofErr w:type="spellStart"/>
      <w:r>
        <w:rPr>
          <w:rFonts w:ascii="Georgia" w:hAnsi="Georgia"/>
        </w:rPr>
        <w:t>pengelola</w:t>
      </w:r>
      <w:proofErr w:type="spellEnd"/>
      <w:r>
        <w:rPr>
          <w:rFonts w:ascii="Georgia" w:hAnsi="Georgia"/>
        </w:rPr>
        <w:t xml:space="preserve">, dan </w:t>
      </w:r>
      <w:proofErr w:type="spellStart"/>
      <w:r>
        <w:rPr>
          <w:rFonts w:ascii="Georgia" w:hAnsi="Georgia"/>
        </w:rPr>
        <w:t>keterbatasan</w:t>
      </w:r>
      <w:proofErr w:type="spellEnd"/>
      <w:r>
        <w:rPr>
          <w:rFonts w:ascii="Georgia" w:hAnsi="Georgia"/>
        </w:rPr>
        <w:t xml:space="preserve"> </w:t>
      </w:r>
      <w:proofErr w:type="spellStart"/>
      <w:r>
        <w:rPr>
          <w:rFonts w:ascii="Georgia" w:hAnsi="Georgia"/>
        </w:rPr>
        <w:t>transparansi</w:t>
      </w:r>
      <w:proofErr w:type="spellEnd"/>
      <w:r>
        <w:rPr>
          <w:rFonts w:ascii="Georgia" w:hAnsi="Georgia"/>
        </w:rPr>
        <w:t xml:space="preserve"> </w:t>
      </w:r>
      <w:proofErr w:type="spellStart"/>
      <w:r>
        <w:rPr>
          <w:rFonts w:ascii="Georgia" w:hAnsi="Georgia"/>
        </w:rPr>
        <w:t>serta</w:t>
      </w:r>
      <w:proofErr w:type="spellEnd"/>
      <w:r>
        <w:rPr>
          <w:rFonts w:ascii="Georgia" w:hAnsi="Georgia"/>
        </w:rPr>
        <w:t xml:space="preserve"> </w:t>
      </w:r>
      <w:proofErr w:type="spellStart"/>
      <w:r>
        <w:rPr>
          <w:rFonts w:ascii="Georgia" w:hAnsi="Georgia"/>
        </w:rPr>
        <w:t>akuntabilitas</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pengelolaan</w:t>
      </w:r>
      <w:proofErr w:type="spellEnd"/>
      <w:r>
        <w:rPr>
          <w:rFonts w:ascii="Georgia" w:hAnsi="Georgia"/>
        </w:rPr>
        <w:t xml:space="preserve"> dana. </w:t>
      </w:r>
      <w:proofErr w:type="spellStart"/>
      <w:r>
        <w:rPr>
          <w:rFonts w:ascii="Georgia" w:hAnsi="Georgia"/>
        </w:rPr>
        <w:t>Selain</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masalah</w:t>
      </w:r>
      <w:proofErr w:type="spellEnd"/>
      <w:r>
        <w:rPr>
          <w:rFonts w:ascii="Georgia" w:hAnsi="Georgia"/>
        </w:rPr>
        <w:t xml:space="preserve"> </w:t>
      </w:r>
      <w:proofErr w:type="spellStart"/>
      <w:r>
        <w:rPr>
          <w:rFonts w:ascii="Georgia" w:hAnsi="Georgia"/>
        </w:rPr>
        <w:t>minimnya</w:t>
      </w:r>
      <w:proofErr w:type="spellEnd"/>
      <w:r>
        <w:rPr>
          <w:rFonts w:ascii="Georgia" w:hAnsi="Georgia"/>
        </w:rPr>
        <w:t xml:space="preserve"> </w:t>
      </w:r>
      <w:proofErr w:type="spellStart"/>
      <w:r>
        <w:rPr>
          <w:rFonts w:ascii="Georgia" w:hAnsi="Georgia"/>
        </w:rPr>
        <w:t>sumber</w:t>
      </w:r>
      <w:proofErr w:type="spellEnd"/>
      <w:r>
        <w:rPr>
          <w:rFonts w:ascii="Georgia" w:hAnsi="Georgia"/>
        </w:rPr>
        <w:t xml:space="preserve"> </w:t>
      </w:r>
      <w:proofErr w:type="spellStart"/>
      <w:r>
        <w:rPr>
          <w:rFonts w:ascii="Georgia" w:hAnsi="Georgia"/>
        </w:rPr>
        <w:t>daya</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yang </w:t>
      </w:r>
      <w:proofErr w:type="spellStart"/>
      <w:r>
        <w:rPr>
          <w:rFonts w:ascii="Georgia" w:hAnsi="Georgia"/>
        </w:rPr>
        <w:t>terlatih</w:t>
      </w:r>
      <w:proofErr w:type="spellEnd"/>
      <w:r>
        <w:rPr>
          <w:rFonts w:ascii="Georgia" w:hAnsi="Georgia"/>
        </w:rPr>
        <w:t xml:space="preserve">, </w:t>
      </w:r>
      <w:proofErr w:type="spellStart"/>
      <w:r>
        <w:rPr>
          <w:rFonts w:ascii="Georgia" w:hAnsi="Georgia"/>
        </w:rPr>
        <w:t>beban</w:t>
      </w:r>
      <w:proofErr w:type="spellEnd"/>
      <w:r>
        <w:rPr>
          <w:rFonts w:ascii="Georgia" w:hAnsi="Georgia"/>
        </w:rPr>
        <w:t xml:space="preserve"> </w:t>
      </w:r>
      <w:proofErr w:type="spellStart"/>
      <w:r>
        <w:rPr>
          <w:rFonts w:ascii="Georgia" w:hAnsi="Georgia"/>
        </w:rPr>
        <w:t>birokrasi</w:t>
      </w:r>
      <w:proofErr w:type="spellEnd"/>
      <w:r>
        <w:rPr>
          <w:rFonts w:ascii="Georgia" w:hAnsi="Georgia"/>
        </w:rPr>
        <w:t xml:space="preserve">, </w:t>
      </w:r>
      <w:proofErr w:type="spellStart"/>
      <w:r>
        <w:rPr>
          <w:rFonts w:ascii="Georgia" w:hAnsi="Georgia"/>
        </w:rPr>
        <w:t>keterbatasan</w:t>
      </w:r>
      <w:proofErr w:type="spellEnd"/>
      <w:r>
        <w:rPr>
          <w:rFonts w:ascii="Georgia" w:hAnsi="Georgia"/>
        </w:rPr>
        <w:t xml:space="preserve"> dana, dan </w:t>
      </w:r>
      <w:proofErr w:type="spellStart"/>
      <w:r>
        <w:rPr>
          <w:rFonts w:ascii="Georgia" w:hAnsi="Georgia"/>
        </w:rPr>
        <w:t>ketidakmerataan</w:t>
      </w:r>
      <w:proofErr w:type="spellEnd"/>
      <w:r>
        <w:rPr>
          <w:rFonts w:ascii="Georgia" w:hAnsi="Georgia"/>
        </w:rPr>
        <w:t xml:space="preserve"> </w:t>
      </w:r>
      <w:proofErr w:type="spellStart"/>
      <w:r>
        <w:rPr>
          <w:rFonts w:ascii="Georgia" w:hAnsi="Georgia"/>
        </w:rPr>
        <w:t>distribusi</w:t>
      </w:r>
      <w:proofErr w:type="spellEnd"/>
      <w:r>
        <w:rPr>
          <w:rFonts w:ascii="Georgia" w:hAnsi="Georgia"/>
        </w:rPr>
        <w:t xml:space="preserve"> </w:t>
      </w:r>
      <w:proofErr w:type="spellStart"/>
      <w:r>
        <w:rPr>
          <w:rFonts w:ascii="Georgia" w:hAnsi="Georgia"/>
        </w:rPr>
        <w:t>bantuan</w:t>
      </w:r>
      <w:proofErr w:type="spellEnd"/>
      <w:r>
        <w:rPr>
          <w:rFonts w:ascii="Georgia" w:hAnsi="Georgia"/>
        </w:rPr>
        <w:t xml:space="preserve"> juga </w:t>
      </w:r>
      <w:proofErr w:type="spellStart"/>
      <w:r>
        <w:rPr>
          <w:rFonts w:ascii="Georgia" w:hAnsi="Georgia"/>
        </w:rPr>
        <w:t>menjadi</w:t>
      </w:r>
      <w:proofErr w:type="spellEnd"/>
      <w:r>
        <w:rPr>
          <w:rFonts w:ascii="Georgia" w:hAnsi="Georgia"/>
        </w:rPr>
        <w:t xml:space="preserve"> </w:t>
      </w:r>
      <w:proofErr w:type="spellStart"/>
      <w:r>
        <w:rPr>
          <w:rFonts w:ascii="Georgia" w:hAnsi="Georgia"/>
        </w:rPr>
        <w:t>kendala</w:t>
      </w:r>
      <w:proofErr w:type="spellEnd"/>
      <w:r>
        <w:rPr>
          <w:rFonts w:ascii="Georgia" w:hAnsi="Georgia"/>
        </w:rPr>
        <w:t xml:space="preserve"> yang </w:t>
      </w:r>
      <w:proofErr w:type="spellStart"/>
      <w:r>
        <w:rPr>
          <w:rFonts w:ascii="Georgia" w:hAnsi="Georgia"/>
        </w:rPr>
        <w:t>serius</w:t>
      </w:r>
      <w:proofErr w:type="spellEnd"/>
      <w:r w:rsidRPr="008708F7">
        <w:rPr>
          <w:rFonts w:ascii="Georgia" w:hAnsi="Georgia"/>
        </w:rPr>
        <w:t>.</w:t>
      </w:r>
    </w:p>
    <w:p w14:paraId="23D734B8" w14:textId="77777777" w:rsidR="003817D3" w:rsidRPr="00743EFF" w:rsidRDefault="003817D3" w:rsidP="003817D3">
      <w:pPr>
        <w:rPr>
          <w:rFonts w:ascii="Georgia" w:eastAsia="Georgia" w:hAnsi="Georgia" w:cs="Georgia"/>
        </w:rPr>
      </w:pPr>
    </w:p>
    <w:p w14:paraId="120E49B8" w14:textId="77777777" w:rsidR="003817D3" w:rsidRDefault="003817D3" w:rsidP="003817D3">
      <w:pPr>
        <w:rPr>
          <w:rFonts w:ascii="Georgia" w:eastAsia="Georgia" w:hAnsi="Georgia" w:cs="Georgia"/>
        </w:rPr>
      </w:pPr>
      <w:r>
        <w:rPr>
          <w:rFonts w:ascii="Georgia" w:eastAsia="Georgia" w:hAnsi="Georgia" w:cs="Georgia"/>
          <w:b/>
          <w:highlight w:val="white"/>
        </w:rPr>
        <w:t>References</w:t>
      </w:r>
    </w:p>
    <w:p w14:paraId="492EC746"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sidRPr="008708F7">
        <w:rPr>
          <w:rFonts w:ascii="Georgia" w:eastAsia="Georgia" w:hAnsi="Georgia" w:cs="Georgia"/>
          <w:sz w:val="22"/>
          <w:szCs w:val="22"/>
          <w:lang w:val="id-ID"/>
        </w:rPr>
        <w:fldChar w:fldCharType="begin" w:fldLock="1"/>
      </w:r>
      <w:r w:rsidRPr="008708F7">
        <w:rPr>
          <w:rFonts w:ascii="Georgia" w:eastAsia="Georgia" w:hAnsi="Georgia" w:cs="Georgia"/>
          <w:sz w:val="22"/>
          <w:szCs w:val="22"/>
          <w:lang w:val="id-ID"/>
        </w:rPr>
        <w:instrText xml:space="preserve">ADDIN Mendeley Bibliography CSL_BIBLIOGRAPHY </w:instrText>
      </w:r>
      <w:r w:rsidRPr="008708F7">
        <w:rPr>
          <w:rFonts w:ascii="Georgia" w:eastAsia="Georgia" w:hAnsi="Georgia" w:cs="Georgia"/>
          <w:sz w:val="22"/>
          <w:szCs w:val="22"/>
          <w:lang w:val="id-ID"/>
        </w:rPr>
        <w:fldChar w:fldCharType="separate"/>
      </w:r>
      <w:r>
        <w:rPr>
          <w:rFonts w:ascii="Georgia" w:hAnsi="Georgia"/>
          <w:noProof/>
          <w:lang w:val="id-ID"/>
        </w:rPr>
        <w:t xml:space="preserve">Alawy, Sholikudin, and Irham Zaki. 2021. “Strategi Pengelolaan Dana Filantropi Di Masa Pandemi.” </w:t>
      </w:r>
      <w:r>
        <w:rPr>
          <w:rFonts w:ascii="Georgia" w:hAnsi="Georgia"/>
          <w:i/>
          <w:iCs/>
          <w:noProof/>
          <w:lang w:val="id-ID"/>
        </w:rPr>
        <w:t>Jurnal Ekonomi Syariah Teori Dan Terapan</w:t>
      </w:r>
      <w:r>
        <w:rPr>
          <w:rFonts w:ascii="Georgia" w:hAnsi="Georgia"/>
          <w:noProof/>
          <w:lang w:val="id-ID"/>
        </w:rPr>
        <w:t xml:space="preserve"> 8 (4): 496. https://doi.org/10.20473/vol8iss20214pp496-508.</w:t>
      </w:r>
    </w:p>
    <w:p w14:paraId="229FA172"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Andriani Zakariya, Novie. 2022. “Implementasi Pemberdayaan Ekonomi Masyarakat Pada Bantuan Modal Bergulir Jatim Makmur Di Lembaga Filantropi Islam Baznaz Jatim.” </w:t>
      </w:r>
      <w:r>
        <w:rPr>
          <w:rFonts w:ascii="Georgia" w:hAnsi="Georgia"/>
          <w:i/>
          <w:iCs/>
          <w:noProof/>
          <w:lang w:val="id-ID"/>
        </w:rPr>
        <w:t>Journal of Islamic Management</w:t>
      </w:r>
      <w:r>
        <w:rPr>
          <w:rFonts w:ascii="Georgia" w:hAnsi="Georgia"/>
          <w:noProof/>
          <w:lang w:val="id-ID"/>
        </w:rPr>
        <w:t xml:space="preserve"> 2 (2): 107–18. https://doi.org/10.15642/jim.v2i2.819.</w:t>
      </w:r>
    </w:p>
    <w:p w14:paraId="61016429"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Anwar, D. R., Sucianti, R., &amp; Dina Utami, S. 2023. “Pemberdayaan Ekonomi Masyarakat Berbasis Filantropi Islam Melalui Kegiatan Zis Pada Wahdah Inspirasi Zakat (Wiz) Di Makassar.” </w:t>
      </w:r>
      <w:r>
        <w:rPr>
          <w:rFonts w:ascii="Georgia" w:hAnsi="Georgia"/>
          <w:i/>
          <w:iCs/>
          <w:noProof/>
          <w:lang w:val="id-ID"/>
        </w:rPr>
        <w:t>Jurnal Mirai Management</w:t>
      </w:r>
      <w:r>
        <w:rPr>
          <w:rFonts w:ascii="Georgia" w:hAnsi="Georgia"/>
          <w:noProof/>
          <w:lang w:val="id-ID"/>
        </w:rPr>
        <w:t xml:space="preserve"> 8 (3): 245–56.</w:t>
      </w:r>
    </w:p>
    <w:p w14:paraId="0D6C5941"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Febriani, Anita, Nurhadi Syaifudin Zuhri, Muhammad Agus Salim Lutffi, and Agus Eko Sujianto. 2022. “Relevansi Filantropi Islam Dalam Meningkatkan Kesejahteraan Masyarakat (Studi Kasus</w:t>
      </w:r>
      <w:r>
        <w:rPr>
          <w:noProof/>
          <w:lang w:val="id-ID"/>
        </w:rPr>
        <w:t> </w:t>
      </w:r>
      <w:r>
        <w:rPr>
          <w:rFonts w:ascii="Georgia" w:hAnsi="Georgia"/>
          <w:noProof/>
          <w:lang w:val="id-ID"/>
        </w:rPr>
        <w:t xml:space="preserve">: Masyarakat Disekitar Masjid Al Munawar Tulungagung).” </w:t>
      </w:r>
      <w:r>
        <w:rPr>
          <w:rFonts w:ascii="Georgia" w:hAnsi="Georgia"/>
          <w:i/>
          <w:iCs/>
          <w:noProof/>
          <w:lang w:val="id-ID"/>
        </w:rPr>
        <w:t>MADANI</w:t>
      </w:r>
      <w:r>
        <w:rPr>
          <w:i/>
          <w:iCs/>
          <w:noProof/>
          <w:lang w:val="id-ID"/>
        </w:rPr>
        <w:t> </w:t>
      </w:r>
      <w:r>
        <w:rPr>
          <w:rFonts w:ascii="Georgia" w:hAnsi="Georgia"/>
          <w:i/>
          <w:iCs/>
          <w:noProof/>
          <w:lang w:val="id-ID"/>
        </w:rPr>
        <w:t>: Jurnal Politik Dan Sosial Kemasyarakatan</w:t>
      </w:r>
      <w:r>
        <w:rPr>
          <w:rFonts w:ascii="Georgia" w:hAnsi="Georgia"/>
          <w:noProof/>
          <w:lang w:val="id-ID"/>
        </w:rPr>
        <w:t xml:space="preserve"> </w:t>
      </w:r>
      <w:r>
        <w:rPr>
          <w:rFonts w:ascii="Georgia" w:hAnsi="Georgia"/>
          <w:noProof/>
          <w:lang w:val="id-ID"/>
        </w:rPr>
        <w:lastRenderedPageBreak/>
        <w:t>14 (3): 522–40.</w:t>
      </w:r>
    </w:p>
    <w:p w14:paraId="10A8DCB8"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Fifi Alfina Yahya Universitas. 2021. “Peran Financial Technology Dalam Menyalurkan Dana Zis Berbasis Social Enterprise Untuk Pemulihan Ekonomi Akibat Pandemi Covid-19.” </w:t>
      </w:r>
      <w:r>
        <w:rPr>
          <w:rFonts w:ascii="Georgia" w:hAnsi="Georgia"/>
          <w:i/>
          <w:iCs/>
          <w:noProof/>
          <w:lang w:val="id-ID"/>
        </w:rPr>
        <w:t>Al-Urban: Jurnal Ekonomi Syariah Dan Filantropfi Islam</w:t>
      </w:r>
      <w:r>
        <w:rPr>
          <w:rFonts w:ascii="Georgia" w:hAnsi="Georgia"/>
          <w:noProof/>
          <w:lang w:val="id-ID"/>
        </w:rPr>
        <w:t xml:space="preserve"> 5 (1): 141–52. https://doi.org/10.22236/alurban.</w:t>
      </w:r>
    </w:p>
    <w:p w14:paraId="39284AF9"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Gusti, Ditalia Restuning, Della Novianti, and Musa Al Kadzim. 2024. “Peran Filantropi Islam Dalam Mengatasi Kesenjangan Sosial Ekonomi.” </w:t>
      </w:r>
      <w:r>
        <w:rPr>
          <w:rFonts w:ascii="Georgia" w:hAnsi="Georgia"/>
          <w:i/>
          <w:iCs/>
          <w:noProof/>
          <w:lang w:val="id-ID"/>
        </w:rPr>
        <w:t>NATUJA</w:t>
      </w:r>
      <w:r>
        <w:rPr>
          <w:i/>
          <w:iCs/>
          <w:noProof/>
          <w:lang w:val="id-ID"/>
        </w:rPr>
        <w:t> </w:t>
      </w:r>
      <w:r>
        <w:rPr>
          <w:rFonts w:ascii="Georgia" w:hAnsi="Georgia"/>
          <w:i/>
          <w:iCs/>
          <w:noProof/>
          <w:lang w:val="id-ID"/>
        </w:rPr>
        <w:t>: Jurnal Ekonomi Syariah</w:t>
      </w:r>
      <w:r>
        <w:rPr>
          <w:rFonts w:ascii="Georgia" w:hAnsi="Georgia"/>
          <w:noProof/>
          <w:lang w:val="id-ID"/>
        </w:rPr>
        <w:t xml:space="preserve"> 3 (2): 100. https://doi.org/10.69552/natuja.v3i2.2407.</w:t>
      </w:r>
    </w:p>
    <w:p w14:paraId="59D0FAE9"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Hadi Tamim, Imron. 2023. “Peran Filantropi Dalam Pengentasan Kemiskinan Komunitas Lokal.” </w:t>
      </w:r>
      <w:r>
        <w:rPr>
          <w:rFonts w:ascii="Georgia" w:hAnsi="Georgia"/>
          <w:i/>
          <w:iCs/>
          <w:noProof/>
          <w:lang w:val="id-ID"/>
        </w:rPr>
        <w:t>The Sociology of Islam</w:t>
      </w:r>
      <w:r>
        <w:rPr>
          <w:rFonts w:ascii="Georgia" w:hAnsi="Georgia"/>
          <w:noProof/>
          <w:lang w:val="id-ID"/>
        </w:rPr>
        <w:t xml:space="preserve"> 6 (1): 54–78. https://doi.org/10.15642/jsi.2023.6.1.54-78.</w:t>
      </w:r>
    </w:p>
    <w:p w14:paraId="4136AF49"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Makhrus. 2014. “Aktivisme Pemberdayaan Masyarakat Dan Institusionalisasi Filantropi Islam Di Indonesia.” </w:t>
      </w:r>
      <w:r>
        <w:rPr>
          <w:rFonts w:ascii="Georgia" w:hAnsi="Georgia"/>
          <w:i/>
          <w:iCs/>
          <w:noProof/>
          <w:lang w:val="id-ID"/>
        </w:rPr>
        <w:t>Islamadina</w:t>
      </w:r>
      <w:r>
        <w:rPr>
          <w:rFonts w:ascii="Georgia" w:hAnsi="Georgia"/>
          <w:noProof/>
          <w:lang w:val="id-ID"/>
        </w:rPr>
        <w:t xml:space="preserve"> XIII (2): 26–44. https://media.neliti.com/media/publications/135509-ID-aktivisme-pemberdayaan-masyarakat-dan-in.pdf.</w:t>
      </w:r>
    </w:p>
    <w:p w14:paraId="69EF59E9"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rPr>
        <w:t>Makhrus</w:t>
      </w:r>
      <w:r>
        <w:rPr>
          <w:rFonts w:ascii="Georgia" w:hAnsi="Georgia"/>
          <w:noProof/>
          <w:lang w:val="id-ID"/>
        </w:rPr>
        <w:t xml:space="preserve">. 2018. </w:t>
      </w:r>
      <w:r>
        <w:rPr>
          <w:rFonts w:ascii="Georgia" w:hAnsi="Georgia"/>
          <w:i/>
          <w:iCs/>
          <w:noProof/>
          <w:lang w:val="id-ID"/>
        </w:rPr>
        <w:t>Dinamika Dan Aktivisme Filantropi Islam Dalam Pemberdayaan Masyarakat</w:t>
      </w:r>
      <w:r>
        <w:rPr>
          <w:rFonts w:ascii="Georgia" w:hAnsi="Georgia"/>
          <w:noProof/>
          <w:lang w:val="id-ID"/>
        </w:rPr>
        <w:t xml:space="preserve">. </w:t>
      </w:r>
      <w:r>
        <w:rPr>
          <w:rFonts w:ascii="Georgia" w:hAnsi="Georgia"/>
          <w:i/>
          <w:iCs/>
          <w:noProof/>
          <w:lang w:val="id-ID"/>
        </w:rPr>
        <w:t>Litera</w:t>
      </w:r>
      <w:r>
        <w:rPr>
          <w:rFonts w:ascii="Georgia" w:hAnsi="Georgia"/>
          <w:noProof/>
          <w:lang w:val="id-ID"/>
        </w:rPr>
        <w:t>.</w:t>
      </w:r>
    </w:p>
    <w:p w14:paraId="1E592A0C"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Makhrus, M, and Encep Saepudin. 2023. “Gerakan Filantropi Islam Berbasis Media Sosial Dan Implikasinya Terhadap Pemberdayaan Masyarakat Di Indonesia.” </w:t>
      </w:r>
      <w:r>
        <w:rPr>
          <w:rFonts w:ascii="Georgia" w:hAnsi="Georgia"/>
          <w:i/>
          <w:iCs/>
          <w:noProof/>
          <w:lang w:val="id-ID"/>
        </w:rPr>
        <w:t>Jurnal Ilmiah Ekonomi Islam</w:t>
      </w:r>
      <w:r>
        <w:rPr>
          <w:rFonts w:ascii="Georgia" w:hAnsi="Georgia"/>
          <w:noProof/>
          <w:lang w:val="id-ID"/>
        </w:rPr>
        <w:t xml:space="preserve"> 9 (2): 1906. https://doi.org/10.29040/jiei.v9i2.8911.</w:t>
      </w:r>
    </w:p>
    <w:p w14:paraId="5DAEBF23"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Mariam, Siti, and Ita Rodiah. 2024. “Peran Lembaga Filantropi Untuk Kesejahteraan Masyarakat ( Study Kasus Pada Yayasan Gemma Insani Indonesia ).” </w:t>
      </w:r>
      <w:r>
        <w:rPr>
          <w:rFonts w:ascii="Georgia" w:hAnsi="Georgia"/>
          <w:i/>
          <w:iCs/>
          <w:noProof/>
          <w:lang w:val="id-ID"/>
        </w:rPr>
        <w:t>SOSIAL</w:t>
      </w:r>
      <w:r>
        <w:rPr>
          <w:i/>
          <w:iCs/>
          <w:noProof/>
          <w:lang w:val="id-ID"/>
        </w:rPr>
        <w:t> </w:t>
      </w:r>
      <w:r>
        <w:rPr>
          <w:rFonts w:ascii="Georgia" w:hAnsi="Georgia"/>
          <w:i/>
          <w:iCs/>
          <w:noProof/>
          <w:lang w:val="id-ID"/>
        </w:rPr>
        <w:t>: Jurnal Peneitian Ilmu-Ilmu Sosial</w:t>
      </w:r>
      <w:r>
        <w:rPr>
          <w:rFonts w:ascii="Georgia" w:hAnsi="Georgia"/>
          <w:noProof/>
          <w:lang w:val="id-ID"/>
        </w:rPr>
        <w:t xml:space="preserve"> 9 (2): 13–18.</w:t>
      </w:r>
    </w:p>
    <w:p w14:paraId="13E78513"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Mashdurohatun, Anis. 2011. “Tantangan Ekonomi Syariah Dalam Menghadapi Masa Depan Indonesia Di Era Globalisasi.” </w:t>
      </w:r>
      <w:r>
        <w:rPr>
          <w:rFonts w:ascii="Georgia" w:hAnsi="Georgia"/>
          <w:i/>
          <w:iCs/>
          <w:noProof/>
          <w:lang w:val="id-ID"/>
        </w:rPr>
        <w:t>Jurnal Dinamika Hukum</w:t>
      </w:r>
      <w:r>
        <w:rPr>
          <w:rFonts w:ascii="Georgia" w:hAnsi="Georgia"/>
          <w:noProof/>
          <w:lang w:val="id-ID"/>
        </w:rPr>
        <w:t xml:space="preserve"> 11 (Edsus). https://doi.org/10.20884/1.jdh.2011.11.edsus.264.</w:t>
      </w:r>
    </w:p>
    <w:p w14:paraId="33E8D7D6"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Munif, Muhammad Agus, Ahmat Muti, Finantyo Eddy Wibowo, Ekonomi Syariah, Sekolah Tinggi, Ilmu Syariah, and Al Wafa. 2023. “Peran Lembaga Filantropi Islam Dalam Meningkatkan Kesejahteraan Masyarakat Kabupaten Bogor The Role of Islamic Philanthropic Institutions in Improving the Welfare of Inhabitants in Bogor” 9 (2): 66–80.</w:t>
      </w:r>
    </w:p>
    <w:p w14:paraId="06ACED7C"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Mustofa, Imron. 2021. “Nalar Filosofis Sustainable Development Goals (Sdgs) Dalam Tata Kelola Filantropi Islam Berbasis Masjid Di Surabaya.” </w:t>
      </w:r>
      <w:r>
        <w:rPr>
          <w:rFonts w:ascii="Georgia" w:hAnsi="Georgia"/>
          <w:i/>
          <w:iCs/>
          <w:noProof/>
          <w:lang w:val="id-ID"/>
        </w:rPr>
        <w:t>Jurnal Maliyah Jurnal Hukum Bisnis Islam</w:t>
      </w:r>
      <w:r>
        <w:rPr>
          <w:rFonts w:ascii="Georgia" w:hAnsi="Georgia"/>
          <w:noProof/>
          <w:lang w:val="id-ID"/>
        </w:rPr>
        <w:t xml:space="preserve"> 11 (01): 129–56.</w:t>
      </w:r>
    </w:p>
    <w:p w14:paraId="331F5F20"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Ridwan, Irwan Fauzy. 2022. “Filantropi Islam: Peran Dan Problematika Dalam Pencapaian Sustainable Development Goals.” </w:t>
      </w:r>
      <w:r>
        <w:rPr>
          <w:rFonts w:ascii="Georgia" w:hAnsi="Georgia"/>
          <w:i/>
          <w:iCs/>
          <w:noProof/>
          <w:lang w:val="id-ID"/>
        </w:rPr>
        <w:t>La Zhulma | Jurnal Ekonomi Dan Bisnis Islam</w:t>
      </w:r>
      <w:r>
        <w:rPr>
          <w:rFonts w:ascii="Georgia" w:hAnsi="Georgia"/>
          <w:noProof/>
          <w:lang w:val="id-ID"/>
        </w:rPr>
        <w:t xml:space="preserve"> 1 (1): 1–16. https://doi.org/10.70143/lazhulma.v1i1.27.</w:t>
      </w:r>
    </w:p>
    <w:p w14:paraId="5591277D" w14:textId="77777777" w:rsidR="003817D3" w:rsidRDefault="003817D3" w:rsidP="003817D3">
      <w:pPr>
        <w:widowControl w:val="0"/>
        <w:autoSpaceDE w:val="0"/>
        <w:autoSpaceDN w:val="0"/>
        <w:adjustRightInd w:val="0"/>
        <w:spacing w:line="276" w:lineRule="auto"/>
        <w:ind w:left="480" w:hanging="480"/>
        <w:jc w:val="both"/>
        <w:rPr>
          <w:rFonts w:ascii="Georgia" w:hAnsi="Georgia"/>
          <w:noProof/>
          <w:lang w:val="id-ID"/>
        </w:rPr>
      </w:pPr>
      <w:r>
        <w:rPr>
          <w:rFonts w:ascii="Georgia" w:hAnsi="Georgia"/>
          <w:noProof/>
          <w:lang w:val="id-ID"/>
        </w:rPr>
        <w:t xml:space="preserve">Sholikhah, Nurul Alfiatus. 2021. “Peran Lembaga Filantropi Untuk Kesejahteraan Masyarakat Global (Studi Kasus Pada Aksi Cepat Tanggap Madiun).” </w:t>
      </w:r>
      <w:r>
        <w:rPr>
          <w:rFonts w:ascii="Georgia" w:hAnsi="Georgia"/>
          <w:i/>
          <w:iCs/>
          <w:noProof/>
          <w:lang w:val="id-ID"/>
        </w:rPr>
        <w:t>Journal of Islamic Philanthropy and Disaster (JOIPAD)</w:t>
      </w:r>
      <w:r>
        <w:rPr>
          <w:rFonts w:ascii="Georgia" w:hAnsi="Georgia"/>
          <w:noProof/>
          <w:lang w:val="id-ID"/>
        </w:rPr>
        <w:t xml:space="preserve"> 1 (1): 27–42. https://doi.org/10.21154/joipad.v1i1.3051.</w:t>
      </w:r>
    </w:p>
    <w:p w14:paraId="3CA4D096" w14:textId="77777777" w:rsidR="003817D3" w:rsidRPr="008708F7" w:rsidRDefault="003817D3" w:rsidP="003817D3">
      <w:pPr>
        <w:widowControl w:val="0"/>
        <w:autoSpaceDE w:val="0"/>
        <w:autoSpaceDN w:val="0"/>
        <w:adjustRightInd w:val="0"/>
        <w:spacing w:after="60"/>
        <w:ind w:left="480" w:hanging="480"/>
        <w:jc w:val="both"/>
        <w:rPr>
          <w:rFonts w:ascii="Georgia" w:hAnsi="Georgia"/>
          <w:noProof/>
          <w:sz w:val="22"/>
        </w:rPr>
      </w:pPr>
      <w:r>
        <w:rPr>
          <w:rFonts w:ascii="Georgia" w:hAnsi="Georgia"/>
          <w:noProof/>
          <w:lang w:val="id-ID"/>
        </w:rPr>
        <w:t xml:space="preserve">Solihin. 2022. “Pengelolaan Dana Filantropi Dan Pemberdayaan Masyarkat Miskin.” </w:t>
      </w:r>
      <w:r>
        <w:rPr>
          <w:rFonts w:ascii="Georgia" w:hAnsi="Georgia"/>
          <w:i/>
          <w:iCs/>
          <w:noProof/>
          <w:lang w:val="id-ID"/>
        </w:rPr>
        <w:t>Jurnal Dinamika Ekonomi Syariah</w:t>
      </w:r>
      <w:r>
        <w:rPr>
          <w:rFonts w:ascii="Georgia" w:hAnsi="Georgia"/>
          <w:noProof/>
          <w:lang w:val="id-ID"/>
        </w:rPr>
        <w:t xml:space="preserve"> 9 (2): 122–32. </w:t>
      </w:r>
      <w:r>
        <w:rPr>
          <w:rFonts w:ascii="Georgia" w:hAnsi="Georgia"/>
          <w:noProof/>
          <w:lang w:val="id-ID"/>
        </w:rPr>
        <w:lastRenderedPageBreak/>
        <w:t>https://doi.org/10.53429/jdes.v9i2.397</w:t>
      </w:r>
      <w:r w:rsidRPr="008708F7">
        <w:rPr>
          <w:rFonts w:ascii="Georgia" w:hAnsi="Georgia"/>
          <w:noProof/>
          <w:sz w:val="22"/>
        </w:rPr>
        <w:t>.</w:t>
      </w:r>
    </w:p>
    <w:p w14:paraId="19E2CCBB" w14:textId="77777777" w:rsidR="003817D3" w:rsidRPr="002406FD" w:rsidRDefault="003817D3" w:rsidP="003817D3">
      <w:pPr>
        <w:ind w:firstLine="709"/>
        <w:jc w:val="both"/>
        <w:rPr>
          <w:rFonts w:ascii="Georgia" w:eastAsia="Georgia" w:hAnsi="Georgia" w:cs="Georgia"/>
          <w:lang w:val="en-ID"/>
        </w:rPr>
      </w:pPr>
      <w:r w:rsidRPr="008708F7">
        <w:rPr>
          <w:rFonts w:ascii="Georgia" w:eastAsia="Georgia" w:hAnsi="Georgia" w:cs="Georgia"/>
          <w:sz w:val="22"/>
          <w:szCs w:val="22"/>
          <w:lang w:val="id-ID"/>
        </w:rPr>
        <w:fldChar w:fldCharType="end"/>
      </w:r>
    </w:p>
    <w:p w14:paraId="27A83231" w14:textId="77777777" w:rsidR="00E31BE2" w:rsidRDefault="00E31BE2"/>
    <w:sectPr w:rsidR="00E31BE2" w:rsidSect="001F0082">
      <w:headerReference w:type="even" r:id="rId6"/>
      <w:headerReference w:type="default" r:id="rId7"/>
      <w:footerReference w:type="default" r:id="rId8"/>
      <w:headerReference w:type="first" r:id="rId9"/>
      <w:footerReference w:type="first" r:id="rId10"/>
      <w:pgSz w:w="11906" w:h="16838"/>
      <w:pgMar w:top="1440" w:right="1440" w:bottom="1440" w:left="1440" w:header="708" w:footer="708" w:gutter="0"/>
      <w:pgNumType w:start="8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498897"/>
      <w:docPartObj>
        <w:docPartGallery w:val="Page Numbers (Bottom of Page)"/>
        <w:docPartUnique/>
      </w:docPartObj>
    </w:sdtPr>
    <w:sdtEndPr/>
    <w:sdtContent>
      <w:p w14:paraId="2ED2F368" w14:textId="77777777" w:rsidR="00F7162F" w:rsidRDefault="00C757AF">
        <w:pPr>
          <w:pStyle w:val="Footer"/>
          <w:jc w:val="center"/>
        </w:pPr>
        <w:r>
          <w:fldChar w:fldCharType="begin"/>
        </w:r>
        <w:r>
          <w:instrText>PAGE   \* MERGEFORMAT</w:instrText>
        </w:r>
        <w:r>
          <w:fldChar w:fldCharType="separate"/>
        </w:r>
        <w:r>
          <w:rPr>
            <w:lang w:val="id-ID"/>
          </w:rPr>
          <w:t>2</w:t>
        </w:r>
        <w:r>
          <w:fldChar w:fldCharType="end"/>
        </w:r>
      </w:p>
    </w:sdtContent>
  </w:sdt>
  <w:p w14:paraId="6DD0BBCA" w14:textId="77777777" w:rsidR="00F7162F" w:rsidRDefault="00C75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B988" w14:textId="77777777" w:rsidR="00FB29C0" w:rsidRDefault="00C757AF">
    <w:pPr>
      <w:tabs>
        <w:tab w:val="center" w:pos="4320"/>
        <w:tab w:val="right" w:pos="8640"/>
      </w:tabs>
      <w:jc w:val="center"/>
      <w:rPr>
        <w:rFonts w:ascii="Cambria" w:eastAsia="Cambria" w:hAnsi="Cambria" w:cs="Cambria"/>
        <w:sz w:val="22"/>
        <w:szCs w:val="22"/>
      </w:rPr>
    </w:pPr>
    <w:r>
      <w:rPr>
        <w:rFonts w:ascii="Cambria" w:eastAsia="Cambria" w:hAnsi="Cambria" w:cs="Cambria"/>
        <w:b/>
        <w:sz w:val="22"/>
        <w:szCs w:val="22"/>
      </w:rPr>
      <w:t>Copyright</w:t>
    </w:r>
    <w:r>
      <w:rPr>
        <w:rFonts w:ascii="Cambria" w:eastAsia="Cambria" w:hAnsi="Cambria" w:cs="Cambria"/>
        <w:sz w:val="22"/>
        <w:szCs w:val="22"/>
      </w:rPr>
      <w:t xml:space="preserve">: © 2024 The </w:t>
    </w:r>
    <w:r>
      <w:rPr>
        <w:rFonts w:ascii="Cambria" w:eastAsia="Cambria" w:hAnsi="Cambria" w:cs="Cambria"/>
        <w:sz w:val="22"/>
        <w:szCs w:val="22"/>
      </w:rPr>
      <w:t>Author(s)</w:t>
    </w:r>
  </w:p>
  <w:p w14:paraId="60ED7231" w14:textId="77777777" w:rsidR="00FB29C0" w:rsidRDefault="00C757AF">
    <w:pPr>
      <w:pBdr>
        <w:top w:val="nil"/>
        <w:left w:val="nil"/>
        <w:bottom w:val="nil"/>
        <w:right w:val="nil"/>
        <w:between w:val="nil"/>
      </w:pBdr>
      <w:tabs>
        <w:tab w:val="center" w:pos="4513"/>
        <w:tab w:val="right" w:pos="9026"/>
      </w:tabs>
      <w:jc w:val="center"/>
    </w:pPr>
    <w:r>
      <w:rPr>
        <w:rFonts w:ascii="Cambria" w:eastAsia="Cambria" w:hAnsi="Cambria" w:cs="Cambria"/>
        <w:sz w:val="22"/>
        <w:szCs w:val="22"/>
      </w:rPr>
      <w:t>under a Creative Commons Attribution-</w:t>
    </w:r>
    <w:proofErr w:type="spellStart"/>
    <w:r>
      <w:rPr>
        <w:rFonts w:ascii="Cambria" w:eastAsia="Cambria" w:hAnsi="Cambria" w:cs="Cambria"/>
        <w:sz w:val="22"/>
        <w:szCs w:val="22"/>
      </w:rPr>
      <w:t>NonCommercial</w:t>
    </w:r>
    <w:proofErr w:type="spellEnd"/>
    <w:r>
      <w:rPr>
        <w:rFonts w:ascii="Cambria" w:eastAsia="Cambria" w:hAnsi="Cambria" w:cs="Cambria"/>
        <w:sz w:val="22"/>
        <w:szCs w:val="22"/>
      </w:rPr>
      <w:t xml:space="preserve"> 4.0 International License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500A" w14:textId="77777777" w:rsidR="00FB29C0" w:rsidRDefault="00C757AF">
    <w:pPr>
      <w:pBdr>
        <w:top w:val="nil"/>
        <w:left w:val="nil"/>
        <w:bottom w:val="nil"/>
        <w:right w:val="nil"/>
        <w:between w:val="nil"/>
      </w:pBdr>
      <w:tabs>
        <w:tab w:val="center" w:pos="4513"/>
        <w:tab w:val="right" w:pos="9026"/>
      </w:tabs>
      <w:jc w:val="right"/>
    </w:pPr>
    <w:r>
      <w:rPr>
        <w:i/>
        <w:sz w:val="18"/>
        <w:szCs w:val="18"/>
      </w:rPr>
      <w:t>Article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ACCD" w14:textId="77777777" w:rsidR="00FB29C0" w:rsidRPr="008D0C05" w:rsidRDefault="00C757AF" w:rsidP="008D0C05">
    <w:pPr>
      <w:pStyle w:val="Header"/>
      <w:rPr>
        <w:i/>
        <w:iCs/>
      </w:rPr>
    </w:pPr>
    <w:proofErr w:type="spellStart"/>
    <w:r w:rsidRPr="008D0C05">
      <w:rPr>
        <w:rFonts w:ascii="Georgia" w:eastAsia="Georgia" w:hAnsi="Georgia" w:cs="Georgia"/>
        <w:bCs/>
        <w:i/>
        <w:iCs/>
        <w:sz w:val="18"/>
        <w:szCs w:val="18"/>
      </w:rPr>
      <w:t>Ainun</w:t>
    </w:r>
    <w:proofErr w:type="spellEnd"/>
    <w:r w:rsidRPr="008D0C05">
      <w:rPr>
        <w:rFonts w:ascii="Georgia" w:eastAsia="Georgia" w:hAnsi="Georgia" w:cs="Georgia"/>
        <w:bCs/>
        <w:i/>
        <w:iCs/>
        <w:sz w:val="18"/>
        <w:szCs w:val="18"/>
      </w:rPr>
      <w:t xml:space="preserve"> </w:t>
    </w:r>
    <w:proofErr w:type="spellStart"/>
    <w:r w:rsidRPr="008D0C05">
      <w:rPr>
        <w:rFonts w:ascii="Georgia" w:eastAsia="Georgia" w:hAnsi="Georgia" w:cs="Georgia"/>
        <w:bCs/>
        <w:i/>
        <w:iCs/>
        <w:sz w:val="18"/>
        <w:szCs w:val="18"/>
      </w:rPr>
      <w:t>Nafisatur</w:t>
    </w:r>
    <w:proofErr w:type="spellEnd"/>
    <w:r w:rsidRPr="008D0C05">
      <w:rPr>
        <w:rFonts w:ascii="Georgia" w:eastAsia="Georgia" w:hAnsi="Georgia" w:cs="Georgia"/>
        <w:bCs/>
        <w:i/>
        <w:iCs/>
        <w:sz w:val="18"/>
        <w:szCs w:val="18"/>
      </w:rPr>
      <w:t xml:space="preserve"> </w:t>
    </w:r>
    <w:proofErr w:type="spellStart"/>
    <w:r w:rsidRPr="008D0C05">
      <w:rPr>
        <w:rFonts w:ascii="Georgia" w:eastAsia="Georgia" w:hAnsi="Georgia" w:cs="Georgia"/>
        <w:bCs/>
        <w:i/>
        <w:iCs/>
        <w:sz w:val="18"/>
        <w:szCs w:val="18"/>
      </w:rPr>
      <w:t>Rohmah</w:t>
    </w:r>
    <w:proofErr w:type="spellEnd"/>
    <w:r w:rsidRPr="008D0C05">
      <w:rPr>
        <w:rFonts w:ascii="Georgia" w:eastAsia="Georgia" w:hAnsi="Georgia" w:cs="Georgia"/>
        <w:i/>
        <w:iCs/>
        <w:sz w:val="18"/>
        <w:szCs w:val="18"/>
      </w:rPr>
      <w:t>,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D3F" w14:textId="77777777" w:rsidR="00FB29C0" w:rsidRDefault="00C757AF" w:rsidP="004E5876">
    <w:pPr>
      <w:tabs>
        <w:tab w:val="left" w:pos="426"/>
      </w:tabs>
      <w:spacing w:before="72"/>
      <w:ind w:left="4176"/>
      <w:rPr>
        <w:spacing w:val="-2"/>
        <w:sz w:val="20"/>
      </w:rPr>
    </w:pPr>
  </w:p>
  <w:p w14:paraId="668E82A4" w14:textId="77777777" w:rsidR="00FB29C0" w:rsidRDefault="00C757AF" w:rsidP="004E5876">
    <w:pPr>
      <w:tabs>
        <w:tab w:val="left" w:pos="426"/>
      </w:tabs>
      <w:spacing w:before="72"/>
      <w:ind w:left="4176"/>
      <w:rPr>
        <w:sz w:val="20"/>
      </w:rPr>
    </w:pPr>
    <w:r>
      <w:rPr>
        <w:noProof/>
        <w:spacing w:val="-2"/>
        <w:sz w:val="20"/>
      </w:rPr>
      <w:drawing>
        <wp:anchor distT="0" distB="0" distL="114300" distR="114300" simplePos="0" relativeHeight="251659264" behindDoc="0" locked="0" layoutInCell="1" allowOverlap="1" wp14:anchorId="6947F27E" wp14:editId="082ECA1B">
          <wp:simplePos x="0" y="0"/>
          <wp:positionH relativeFrom="column">
            <wp:posOffset>487680</wp:posOffset>
          </wp:positionH>
          <wp:positionV relativeFrom="paragraph">
            <wp:posOffset>6350</wp:posOffset>
          </wp:positionV>
          <wp:extent cx="1786270" cy="714429"/>
          <wp:effectExtent l="0" t="0" r="444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786270" cy="714429"/>
                  </a:xfrm>
                  <a:prstGeom prst="rect">
                    <a:avLst/>
                  </a:prstGeom>
                </pic:spPr>
              </pic:pic>
            </a:graphicData>
          </a:graphic>
        </wp:anchor>
      </w:drawing>
    </w:r>
    <w:proofErr w:type="spellStart"/>
    <w:r>
      <w:rPr>
        <w:spacing w:val="-2"/>
        <w:sz w:val="20"/>
      </w:rPr>
      <w:t>Turāth</w:t>
    </w:r>
    <w:proofErr w:type="spellEnd"/>
    <w:r>
      <w:rPr>
        <w:spacing w:val="-2"/>
        <w:sz w:val="20"/>
      </w:rPr>
      <w:t>:</w:t>
    </w:r>
    <w:r>
      <w:rPr>
        <w:spacing w:val="2"/>
        <w:sz w:val="20"/>
      </w:rPr>
      <w:t xml:space="preserve"> </w:t>
    </w:r>
    <w:r>
      <w:rPr>
        <w:spacing w:val="-2"/>
        <w:sz w:val="20"/>
      </w:rPr>
      <w:t>Interdisciplinary</w:t>
    </w:r>
    <w:r>
      <w:rPr>
        <w:spacing w:val="3"/>
        <w:sz w:val="20"/>
      </w:rPr>
      <w:t xml:space="preserve"> </w:t>
    </w:r>
    <w:r>
      <w:rPr>
        <w:spacing w:val="-2"/>
        <w:sz w:val="20"/>
      </w:rPr>
      <w:t>Journal</w:t>
    </w:r>
    <w:r>
      <w:rPr>
        <w:spacing w:val="1"/>
        <w:sz w:val="20"/>
      </w:rPr>
      <w:t xml:space="preserve"> </w:t>
    </w:r>
    <w:r>
      <w:rPr>
        <w:spacing w:val="-2"/>
        <w:sz w:val="20"/>
      </w:rPr>
      <w:t>of</w:t>
    </w:r>
    <w:r>
      <w:rPr>
        <w:spacing w:val="1"/>
        <w:sz w:val="20"/>
      </w:rPr>
      <w:t xml:space="preserve"> </w:t>
    </w:r>
    <w:r>
      <w:rPr>
        <w:spacing w:val="-2"/>
        <w:sz w:val="20"/>
      </w:rPr>
      <w:t>Economics</w:t>
    </w:r>
  </w:p>
  <w:p w14:paraId="0436B5BC" w14:textId="77777777" w:rsidR="00FB29C0" w:rsidRDefault="00C757AF" w:rsidP="00F7162F">
    <w:pPr>
      <w:spacing w:before="7" w:line="247" w:lineRule="auto"/>
      <w:ind w:left="4176" w:right="2080"/>
      <w:rPr>
        <w:sz w:val="18"/>
      </w:rPr>
    </w:pPr>
    <w:r>
      <w:rPr>
        <w:sz w:val="18"/>
      </w:rPr>
      <w:t>Vol.</w:t>
    </w:r>
    <w:r>
      <w:rPr>
        <w:spacing w:val="-1"/>
        <w:sz w:val="18"/>
      </w:rPr>
      <w:t xml:space="preserve"> </w:t>
    </w:r>
    <w:r>
      <w:rPr>
        <w:sz w:val="18"/>
      </w:rPr>
      <w:t>2</w:t>
    </w:r>
    <w:r>
      <w:rPr>
        <w:spacing w:val="-1"/>
        <w:sz w:val="18"/>
      </w:rPr>
      <w:t xml:space="preserve"> </w:t>
    </w:r>
    <w:r>
      <w:rPr>
        <w:sz w:val="18"/>
      </w:rPr>
      <w:t>No.</w:t>
    </w:r>
    <w:r>
      <w:rPr>
        <w:spacing w:val="-3"/>
        <w:sz w:val="18"/>
      </w:rPr>
      <w:t xml:space="preserve"> </w:t>
    </w:r>
    <w:r>
      <w:rPr>
        <w:sz w:val="18"/>
      </w:rPr>
      <w:t>(1)</w:t>
    </w:r>
    <w:r>
      <w:rPr>
        <w:spacing w:val="-1"/>
        <w:sz w:val="18"/>
      </w:rPr>
      <w:t xml:space="preserve"> </w:t>
    </w:r>
    <w:r>
      <w:rPr>
        <w:sz w:val="18"/>
      </w:rPr>
      <w:t>(</w:t>
    </w:r>
    <w:proofErr w:type="spellStart"/>
    <w:r>
      <w:rPr>
        <w:sz w:val="18"/>
      </w:rPr>
      <w:t>juni</w:t>
    </w:r>
    <w:proofErr w:type="spellEnd"/>
    <w:r>
      <w:rPr>
        <w:spacing w:val="-2"/>
        <w:sz w:val="18"/>
      </w:rPr>
      <w:t xml:space="preserve"> </w:t>
    </w:r>
    <w:r>
      <w:rPr>
        <w:sz w:val="18"/>
      </w:rPr>
      <w:t>202</w:t>
    </w:r>
    <w:r>
      <w:rPr>
        <w:sz w:val="18"/>
      </w:rPr>
      <w:t>5</w:t>
    </w:r>
    <w:r>
      <w:rPr>
        <w:sz w:val="18"/>
      </w:rPr>
      <w:t>),</w:t>
    </w:r>
    <w:r>
      <w:rPr>
        <w:spacing w:val="-3"/>
        <w:sz w:val="18"/>
      </w:rPr>
      <w:t xml:space="preserve"> </w:t>
    </w:r>
    <w:r>
      <w:rPr>
        <w:sz w:val="18"/>
      </w:rPr>
      <w:t>45</w:t>
    </w:r>
    <w:r>
      <w:rPr>
        <w:spacing w:val="-1"/>
        <w:sz w:val="18"/>
      </w:rPr>
      <w:t xml:space="preserve"> </w:t>
    </w:r>
    <w:r>
      <w:rPr>
        <w:sz w:val="18"/>
      </w:rPr>
      <w:t>-</w:t>
    </w:r>
    <w:r>
      <w:rPr>
        <w:spacing w:val="-4"/>
        <w:sz w:val="18"/>
      </w:rPr>
      <w:t xml:space="preserve"> </w:t>
    </w:r>
    <w:r>
      <w:rPr>
        <w:sz w:val="18"/>
      </w:rPr>
      <w:t>59</w:t>
    </w:r>
    <w:r>
      <w:rPr>
        <w:sz w:val="18"/>
      </w:rPr>
      <w:t xml:space="preserve"> </w:t>
    </w:r>
    <w:r>
      <w:rPr>
        <w:spacing w:val="-2"/>
        <w:sz w:val="18"/>
      </w:rPr>
      <w:t>P-ISSN</w:t>
    </w:r>
    <w:r>
      <w:rPr>
        <w:sz w:val="18"/>
      </w:rPr>
      <w:t xml:space="preserve"> </w:t>
    </w:r>
    <w:r>
      <w:rPr>
        <w:spacing w:val="-2"/>
        <w:sz w:val="18"/>
      </w:rPr>
      <w:t>2252-7907</w:t>
    </w:r>
    <w:r>
      <w:rPr>
        <w:spacing w:val="3"/>
        <w:sz w:val="18"/>
      </w:rPr>
      <w:t xml:space="preserve"> </w:t>
    </w:r>
    <w:r>
      <w:rPr>
        <w:spacing w:val="-2"/>
        <w:sz w:val="18"/>
      </w:rPr>
      <w:t>|</w:t>
    </w:r>
    <w:r>
      <w:rPr>
        <w:spacing w:val="1"/>
        <w:sz w:val="18"/>
      </w:rPr>
      <w:t xml:space="preserve"> </w:t>
    </w:r>
    <w:r>
      <w:rPr>
        <w:spacing w:val="-2"/>
        <w:sz w:val="18"/>
      </w:rPr>
      <w:t>E-ISSN</w:t>
    </w:r>
    <w:r>
      <w:rPr>
        <w:spacing w:val="1"/>
        <w:sz w:val="18"/>
      </w:rPr>
      <w:t xml:space="preserve"> </w:t>
    </w:r>
    <w:r>
      <w:rPr>
        <w:spacing w:val="-2"/>
        <w:sz w:val="18"/>
      </w:rPr>
      <w:t>2716-</w:t>
    </w:r>
    <w:r>
      <w:rPr>
        <w:spacing w:val="-4"/>
        <w:sz w:val="18"/>
      </w:rPr>
      <w:t>0335</w:t>
    </w:r>
  </w:p>
  <w:p w14:paraId="41E68CD8" w14:textId="77777777" w:rsidR="00FB29C0" w:rsidRDefault="00C757AF" w:rsidP="00424C10">
    <w:pPr>
      <w:spacing w:before="6"/>
      <w:ind w:left="4176"/>
      <w:rPr>
        <w:sz w:val="18"/>
      </w:rPr>
    </w:pPr>
    <w:proofErr w:type="gramStart"/>
    <w:r>
      <w:rPr>
        <w:spacing w:val="-2"/>
        <w:sz w:val="18"/>
      </w:rPr>
      <w:t>DOI</w:t>
    </w:r>
    <w:r>
      <w:rPr>
        <w:spacing w:val="20"/>
        <w:sz w:val="18"/>
      </w:rPr>
      <w:t xml:space="preserve"> </w:t>
    </w:r>
    <w:r>
      <w:rPr>
        <w:spacing w:val="-2"/>
        <w:sz w:val="18"/>
      </w:rPr>
      <w:t>:</w:t>
    </w:r>
    <w:proofErr w:type="gramEnd"/>
    <w:r>
      <w:rPr>
        <w:spacing w:val="23"/>
        <w:sz w:val="18"/>
      </w:rPr>
      <w:t xml:space="preserve"> </w:t>
    </w:r>
    <w:r>
      <w:rPr>
        <w:spacing w:val="-2"/>
        <w:sz w:val="18"/>
      </w:rPr>
      <w:t>10.xxxxxx/turath.202x.xx.x.xxx-</w:t>
    </w:r>
    <w:r>
      <w:rPr>
        <w:spacing w:val="-5"/>
        <w:sz w:val="18"/>
      </w:rPr>
      <w:t>xxx</w:t>
    </w:r>
  </w:p>
  <w:p w14:paraId="44B60001" w14:textId="77777777" w:rsidR="00FB29C0" w:rsidRPr="00424C10" w:rsidRDefault="00C757AF" w:rsidP="00424C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D3"/>
    <w:rsid w:val="000145FC"/>
    <w:rsid w:val="000331BD"/>
    <w:rsid w:val="00035BBC"/>
    <w:rsid w:val="000B225B"/>
    <w:rsid w:val="000E00B3"/>
    <w:rsid w:val="00103A93"/>
    <w:rsid w:val="001A3046"/>
    <w:rsid w:val="001B7566"/>
    <w:rsid w:val="001F674A"/>
    <w:rsid w:val="00240AD7"/>
    <w:rsid w:val="00245700"/>
    <w:rsid w:val="00253317"/>
    <w:rsid w:val="00275C77"/>
    <w:rsid w:val="002D25C7"/>
    <w:rsid w:val="002D53B4"/>
    <w:rsid w:val="002E36D5"/>
    <w:rsid w:val="002E7D2F"/>
    <w:rsid w:val="00302C02"/>
    <w:rsid w:val="00356059"/>
    <w:rsid w:val="00372E01"/>
    <w:rsid w:val="003817D3"/>
    <w:rsid w:val="00386FFB"/>
    <w:rsid w:val="003A2B82"/>
    <w:rsid w:val="003B1B06"/>
    <w:rsid w:val="003B3E83"/>
    <w:rsid w:val="003D4309"/>
    <w:rsid w:val="003F37F3"/>
    <w:rsid w:val="003F5C0B"/>
    <w:rsid w:val="004567EC"/>
    <w:rsid w:val="00462131"/>
    <w:rsid w:val="00473A11"/>
    <w:rsid w:val="004E4E43"/>
    <w:rsid w:val="005571C6"/>
    <w:rsid w:val="00583CD5"/>
    <w:rsid w:val="005A3815"/>
    <w:rsid w:val="005A41E8"/>
    <w:rsid w:val="005F4E14"/>
    <w:rsid w:val="0061267E"/>
    <w:rsid w:val="00630681"/>
    <w:rsid w:val="00640981"/>
    <w:rsid w:val="006C72FB"/>
    <w:rsid w:val="006E216A"/>
    <w:rsid w:val="006E5152"/>
    <w:rsid w:val="007024FD"/>
    <w:rsid w:val="00704DCB"/>
    <w:rsid w:val="00710D65"/>
    <w:rsid w:val="0071603A"/>
    <w:rsid w:val="00725DCE"/>
    <w:rsid w:val="008157B1"/>
    <w:rsid w:val="00815B38"/>
    <w:rsid w:val="008A21E9"/>
    <w:rsid w:val="008D0479"/>
    <w:rsid w:val="008F4535"/>
    <w:rsid w:val="009003DF"/>
    <w:rsid w:val="00942FD0"/>
    <w:rsid w:val="009611A6"/>
    <w:rsid w:val="009E66B6"/>
    <w:rsid w:val="00A25430"/>
    <w:rsid w:val="00A35CCF"/>
    <w:rsid w:val="00A52FD2"/>
    <w:rsid w:val="00A908E0"/>
    <w:rsid w:val="00AB4D60"/>
    <w:rsid w:val="00AC7738"/>
    <w:rsid w:val="00AD539A"/>
    <w:rsid w:val="00AF3254"/>
    <w:rsid w:val="00B02DEE"/>
    <w:rsid w:val="00B319B5"/>
    <w:rsid w:val="00B43D19"/>
    <w:rsid w:val="00BA7D3F"/>
    <w:rsid w:val="00BE6057"/>
    <w:rsid w:val="00BE7C33"/>
    <w:rsid w:val="00C26B3C"/>
    <w:rsid w:val="00C757AF"/>
    <w:rsid w:val="00C938F2"/>
    <w:rsid w:val="00CA67DA"/>
    <w:rsid w:val="00CF3413"/>
    <w:rsid w:val="00CF4AB6"/>
    <w:rsid w:val="00D14E99"/>
    <w:rsid w:val="00D34447"/>
    <w:rsid w:val="00D459C9"/>
    <w:rsid w:val="00D73D91"/>
    <w:rsid w:val="00DD0CB2"/>
    <w:rsid w:val="00E05983"/>
    <w:rsid w:val="00E31BE2"/>
    <w:rsid w:val="00E55523"/>
    <w:rsid w:val="00E70C19"/>
    <w:rsid w:val="00EA39A0"/>
    <w:rsid w:val="00F06DBA"/>
    <w:rsid w:val="00F15A01"/>
    <w:rsid w:val="00F17C98"/>
    <w:rsid w:val="00F23E31"/>
    <w:rsid w:val="00F34AA2"/>
    <w:rsid w:val="00F90932"/>
    <w:rsid w:val="00F92166"/>
    <w:rsid w:val="00FA0EE5"/>
    <w:rsid w:val="00FA1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C60B"/>
  <w15:chartTrackingRefBased/>
  <w15:docId w15:val="{CE51A908-D391-4AF7-82AF-5752BD3F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7D3"/>
    <w:pPr>
      <w:spacing w:after="0" w:line="240" w:lineRule="auto"/>
    </w:pPr>
    <w:rPr>
      <w:rFonts w:ascii="Times New Roman" w:eastAsia="Times New Roman" w:hAnsi="Times New Roman" w:cs="Times New Roman"/>
      <w:color w:val="000000"/>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7D3"/>
    <w:pPr>
      <w:tabs>
        <w:tab w:val="center" w:pos="4513"/>
        <w:tab w:val="right" w:pos="9026"/>
      </w:tabs>
    </w:pPr>
  </w:style>
  <w:style w:type="character" w:customStyle="1" w:styleId="HeaderChar">
    <w:name w:val="Header Char"/>
    <w:basedOn w:val="DefaultParagraphFont"/>
    <w:link w:val="Header"/>
    <w:uiPriority w:val="99"/>
    <w:rsid w:val="003817D3"/>
    <w:rPr>
      <w:rFonts w:ascii="Times New Roman" w:eastAsia="Times New Roman" w:hAnsi="Times New Roman" w:cs="Times New Roman"/>
      <w:color w:val="000000"/>
      <w:sz w:val="24"/>
      <w:szCs w:val="24"/>
      <w:lang w:eastAsia="en-ID"/>
    </w:rPr>
  </w:style>
  <w:style w:type="paragraph" w:styleId="ListParagraph">
    <w:name w:val="List Paragraph"/>
    <w:basedOn w:val="Normal"/>
    <w:uiPriority w:val="34"/>
    <w:qFormat/>
    <w:rsid w:val="003817D3"/>
    <w:pPr>
      <w:ind w:left="720"/>
      <w:contextualSpacing/>
    </w:pPr>
  </w:style>
  <w:style w:type="character" w:styleId="Hyperlink">
    <w:name w:val="Hyperlink"/>
    <w:basedOn w:val="DefaultParagraphFont"/>
    <w:uiPriority w:val="99"/>
    <w:unhideWhenUsed/>
    <w:rsid w:val="003817D3"/>
    <w:rPr>
      <w:color w:val="0563C1" w:themeColor="hyperlink"/>
      <w:u w:val="single"/>
    </w:rPr>
  </w:style>
  <w:style w:type="paragraph" w:styleId="Footer">
    <w:name w:val="footer"/>
    <w:basedOn w:val="Normal"/>
    <w:link w:val="FooterChar"/>
    <w:uiPriority w:val="99"/>
    <w:unhideWhenUsed/>
    <w:rsid w:val="003817D3"/>
    <w:pPr>
      <w:tabs>
        <w:tab w:val="center" w:pos="4513"/>
        <w:tab w:val="right" w:pos="9026"/>
      </w:tabs>
    </w:pPr>
  </w:style>
  <w:style w:type="character" w:customStyle="1" w:styleId="FooterChar">
    <w:name w:val="Footer Char"/>
    <w:basedOn w:val="DefaultParagraphFont"/>
    <w:link w:val="Footer"/>
    <w:uiPriority w:val="99"/>
    <w:rsid w:val="003817D3"/>
    <w:rPr>
      <w:rFonts w:ascii="Times New Roman" w:eastAsia="Times New Roman" w:hAnsi="Times New Roman" w:cs="Times New Roman"/>
      <w:color w:val="000000"/>
      <w:sz w:val="24"/>
      <w:szCs w:val="24"/>
      <w:lang w:eastAsia="en-ID"/>
    </w:rPr>
  </w:style>
  <w:style w:type="character" w:customStyle="1" w:styleId="selectable-text1">
    <w:name w:val="selectable-text1"/>
    <w:basedOn w:val="DefaultParagraphFont"/>
    <w:rsid w:val="003817D3"/>
  </w:style>
  <w:style w:type="character" w:styleId="UnresolvedMention">
    <w:name w:val="Unresolved Mention"/>
    <w:basedOn w:val="DefaultParagraphFont"/>
    <w:uiPriority w:val="99"/>
    <w:semiHidden/>
    <w:unhideWhenUsed/>
    <w:rsid w:val="00C75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hyperlink" Target="mailto:andreandwiki23@gmail.com" TargetMode="External"/><Relationship Id="rId10" Type="http://schemas.openxmlformats.org/officeDocument/2006/relationships/footer" Target="footer2.xml"/><Relationship Id="rId4" Type="http://schemas.openxmlformats.org/officeDocument/2006/relationships/hyperlink" Target="mailto:yumadifa.17@gmail.com" TargetMode="Externa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19340</Words>
  <Characters>110244</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2026-07-14T13:14:00Z</dcterms:created>
  <dcterms:modified xsi:type="dcterms:W3CDTF">2026-07-14T13:29:00Z</dcterms:modified>
</cp:coreProperties>
</file>